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E4B2D" w14:textId="77777777" w:rsidR="009D5EA3" w:rsidRDefault="009D5EA3" w:rsidP="00ED572C">
      <w:pPr>
        <w:spacing w:after="0" w:line="240" w:lineRule="auto"/>
        <w:rPr>
          <w:rFonts w:ascii="Arial" w:hAnsi="Arial" w:cs="Arial"/>
          <w:sz w:val="22"/>
          <w:szCs w:val="22"/>
        </w:rPr>
      </w:pPr>
    </w:p>
    <w:p w14:paraId="25FAD92A" w14:textId="52942961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Wykonanie</w:t>
      </w:r>
      <w:r w:rsidR="004800AC" w:rsidRPr="00491488">
        <w:rPr>
          <w:rFonts w:ascii="Arial" w:hAnsi="Arial" w:cs="Arial"/>
          <w:sz w:val="22"/>
          <w:szCs w:val="22"/>
        </w:rPr>
        <w:t>, dostaw</w:t>
      </w:r>
      <w:r w:rsidR="007018AE" w:rsidRPr="00491488">
        <w:rPr>
          <w:rFonts w:ascii="Arial" w:hAnsi="Arial" w:cs="Arial"/>
          <w:sz w:val="22"/>
          <w:szCs w:val="22"/>
        </w:rPr>
        <w:t>a</w:t>
      </w:r>
      <w:r w:rsidR="004800AC" w:rsidRPr="00491488">
        <w:rPr>
          <w:rFonts w:ascii="Arial" w:hAnsi="Arial" w:cs="Arial"/>
          <w:sz w:val="22"/>
          <w:szCs w:val="22"/>
        </w:rPr>
        <w:t xml:space="preserve"> i montaż pól rezerwowych 6 kV </w:t>
      </w:r>
      <w:r w:rsidR="00543E74" w:rsidRPr="00491488">
        <w:rPr>
          <w:rFonts w:ascii="Arial" w:hAnsi="Arial" w:cs="Arial"/>
          <w:sz w:val="22"/>
          <w:szCs w:val="22"/>
        </w:rPr>
        <w:t xml:space="preserve">2 systemowych </w:t>
      </w:r>
      <w:r w:rsidR="004800AC" w:rsidRPr="00491488">
        <w:rPr>
          <w:rFonts w:ascii="Arial" w:hAnsi="Arial" w:cs="Arial"/>
          <w:sz w:val="22"/>
          <w:szCs w:val="22"/>
        </w:rPr>
        <w:t>– 4 szt. do</w:t>
      </w:r>
      <w:r w:rsidRPr="00ED572C">
        <w:rPr>
          <w:rFonts w:ascii="Arial" w:hAnsi="Arial" w:cs="Arial"/>
          <w:sz w:val="22"/>
          <w:szCs w:val="22"/>
        </w:rPr>
        <w:t xml:space="preserve"> </w:t>
      </w:r>
      <w:r w:rsidR="004800AC" w:rsidRPr="00ED572C">
        <w:rPr>
          <w:rFonts w:ascii="Arial" w:hAnsi="Arial" w:cs="Arial"/>
          <w:sz w:val="22"/>
          <w:szCs w:val="22"/>
        </w:rPr>
        <w:t xml:space="preserve">rozbudowy </w:t>
      </w:r>
      <w:r w:rsidRPr="00ED572C">
        <w:rPr>
          <w:rFonts w:ascii="Arial" w:hAnsi="Arial" w:cs="Arial"/>
          <w:sz w:val="22"/>
          <w:szCs w:val="22"/>
        </w:rPr>
        <w:t>rozdzielni 6</w:t>
      </w:r>
      <w:r w:rsidR="007018AE" w:rsidRPr="00491488">
        <w:rPr>
          <w:rFonts w:ascii="Arial" w:hAnsi="Arial" w:cs="Arial"/>
          <w:sz w:val="22"/>
          <w:szCs w:val="22"/>
        </w:rPr>
        <w:t xml:space="preserve"> </w:t>
      </w:r>
      <w:r w:rsidRPr="00ED572C">
        <w:rPr>
          <w:rFonts w:ascii="Arial" w:hAnsi="Arial" w:cs="Arial"/>
          <w:sz w:val="22"/>
          <w:szCs w:val="22"/>
        </w:rPr>
        <w:t>kV sekcji 4 w Cementowni Górażdże.</w:t>
      </w:r>
    </w:p>
    <w:p w14:paraId="79F41E05" w14:textId="77777777" w:rsidR="0028590E" w:rsidRPr="00491488" w:rsidRDefault="0028590E" w:rsidP="00491488">
      <w:pPr>
        <w:spacing w:after="0" w:line="240" w:lineRule="auto"/>
        <w:rPr>
          <w:rFonts w:ascii="Arial" w:hAnsi="Arial" w:cs="Arial"/>
          <w:sz w:val="22"/>
          <w:szCs w:val="22"/>
        </w:rPr>
      </w:pPr>
    </w:p>
    <w:p w14:paraId="10376C5A" w14:textId="0D1501D6" w:rsidR="0028590E" w:rsidRPr="00491488" w:rsidRDefault="0028590E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Zakres prac:</w:t>
      </w:r>
    </w:p>
    <w:p w14:paraId="2D965703" w14:textId="77777777" w:rsidR="00CA4234" w:rsidRPr="00CA4234" w:rsidRDefault="00ED572C" w:rsidP="0046044E">
      <w:pPr>
        <w:pStyle w:val="Akapitzlist"/>
        <w:numPr>
          <w:ilvl w:val="0"/>
          <w:numId w:val="1"/>
        </w:numPr>
        <w:spacing w:after="0" w:line="240" w:lineRule="auto"/>
        <w:ind w:left="142" w:hanging="218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Dokumentacja projektow</w:t>
      </w:r>
      <w:r w:rsidR="0028590E" w:rsidRPr="00491488">
        <w:rPr>
          <w:rFonts w:ascii="Arial" w:hAnsi="Arial" w:cs="Arial"/>
          <w:sz w:val="22"/>
          <w:szCs w:val="22"/>
        </w:rPr>
        <w:t>a.</w:t>
      </w:r>
      <w:r w:rsidR="0028590E" w:rsidRPr="00491488">
        <w:rPr>
          <w:rFonts w:ascii="Arial" w:hAnsi="Arial" w:cs="Arial"/>
          <w:sz w:val="22"/>
          <w:szCs w:val="22"/>
        </w:rPr>
        <w:br/>
        <w:t>Dokumentacja projektowa powinna obejmować:</w:t>
      </w:r>
      <w:r w:rsidR="00350CAB">
        <w:rPr>
          <w:rFonts w:ascii="Arial" w:hAnsi="Arial" w:cs="Arial"/>
          <w:sz w:val="22"/>
          <w:szCs w:val="22"/>
        </w:rPr>
        <w:br/>
      </w:r>
      <w:r w:rsidR="00CA4234" w:rsidRPr="00CA4234">
        <w:rPr>
          <w:rFonts w:ascii="Arial" w:hAnsi="Arial" w:cs="Arial"/>
          <w:sz w:val="22"/>
          <w:szCs w:val="22"/>
        </w:rPr>
        <w:t>Wykonanie projektu rozbudowy istniejącej rozdzielnicy dwusystemowej.</w:t>
      </w:r>
    </w:p>
    <w:p w14:paraId="2369DE86" w14:textId="209DBB13" w:rsidR="00ED572C" w:rsidRPr="00CA4234" w:rsidRDefault="00CA4234" w:rsidP="0046044E">
      <w:pPr>
        <w:spacing w:after="0" w:line="240" w:lineRule="auto"/>
        <w:ind w:left="142"/>
        <w:rPr>
          <w:rFonts w:ascii="Arial" w:hAnsi="Arial" w:cs="Arial"/>
          <w:sz w:val="22"/>
          <w:szCs w:val="22"/>
        </w:rPr>
      </w:pPr>
      <w:r w:rsidRPr="00CA4234">
        <w:rPr>
          <w:rFonts w:ascii="Arial" w:hAnsi="Arial" w:cs="Arial"/>
          <w:sz w:val="22"/>
          <w:szCs w:val="22"/>
        </w:rPr>
        <w:t>Wykonanie projektu dla nowo dostarczanej rozdzielnicy</w:t>
      </w:r>
      <w:r w:rsidR="004150A9">
        <w:rPr>
          <w:rFonts w:ascii="Arial" w:hAnsi="Arial" w:cs="Arial"/>
          <w:sz w:val="22"/>
          <w:szCs w:val="22"/>
        </w:rPr>
        <w:t xml:space="preserve"> </w:t>
      </w:r>
      <w:r w:rsidR="004150A9" w:rsidRPr="004150A9">
        <w:rPr>
          <w:rFonts w:ascii="Arial" w:hAnsi="Arial" w:cs="Arial"/>
          <w:sz w:val="22"/>
          <w:szCs w:val="22"/>
        </w:rPr>
        <w:t>dwusystemowej złożonej z 4 pól odpływowych</w:t>
      </w:r>
      <w:r w:rsidR="000B1D49">
        <w:rPr>
          <w:rFonts w:ascii="Arial" w:hAnsi="Arial" w:cs="Arial"/>
          <w:sz w:val="22"/>
          <w:szCs w:val="22"/>
        </w:rPr>
        <w:t>:</w:t>
      </w:r>
    </w:p>
    <w:p w14:paraId="2F8A9259" w14:textId="77777777" w:rsidR="00ED572C" w:rsidRPr="00ED572C" w:rsidRDefault="00ED572C" w:rsidP="0046044E">
      <w:pPr>
        <w:spacing w:after="0" w:line="240" w:lineRule="auto"/>
        <w:ind w:left="142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 xml:space="preserve">Projekt obwodów pierwotnych, </w:t>
      </w:r>
    </w:p>
    <w:p w14:paraId="721D27BC" w14:textId="77777777" w:rsidR="00ED572C" w:rsidRPr="00ED572C" w:rsidRDefault="00ED572C" w:rsidP="0046044E">
      <w:pPr>
        <w:spacing w:after="0" w:line="240" w:lineRule="auto"/>
        <w:ind w:left="142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 xml:space="preserve">Projekt obwodów wtórnych </w:t>
      </w:r>
    </w:p>
    <w:p w14:paraId="638A5B78" w14:textId="77777777" w:rsidR="00ED572C" w:rsidRPr="00ED572C" w:rsidRDefault="00ED572C" w:rsidP="0046044E">
      <w:pPr>
        <w:spacing w:after="0" w:line="240" w:lineRule="auto"/>
        <w:ind w:left="142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Projekt włączenia pól do systemu nadzoru</w:t>
      </w:r>
    </w:p>
    <w:p w14:paraId="4DE3F451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</w:p>
    <w:p w14:paraId="3D20AC94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Dokumentacja powinna zawierać:</w:t>
      </w:r>
    </w:p>
    <w:p w14:paraId="29898BD9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- Opis</w:t>
      </w:r>
    </w:p>
    <w:p w14:paraId="71DA0E7A" w14:textId="556A4D70" w:rsidR="000934C4" w:rsidRPr="00491488" w:rsidRDefault="000934C4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Schemat jednokreskowy</w:t>
      </w:r>
    </w:p>
    <w:p w14:paraId="1CC6D4C2" w14:textId="5079F5DD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 xml:space="preserve">- Opis blokad </w:t>
      </w:r>
    </w:p>
    <w:p w14:paraId="12DCD08D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- Zestawienie materiałów</w:t>
      </w:r>
    </w:p>
    <w:p w14:paraId="3C395BEF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 xml:space="preserve">- Obliczenia wytrzymałości zwarciowej </w:t>
      </w:r>
    </w:p>
    <w:p w14:paraId="7F88A7D4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- Obliczenia obciążalności przekładników prądowych</w:t>
      </w:r>
    </w:p>
    <w:p w14:paraId="389B5F36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- Lista kabli</w:t>
      </w:r>
    </w:p>
    <w:p w14:paraId="3BA06360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- Lista sygnałów sterowniczych do systemu nadzoru</w:t>
      </w:r>
    </w:p>
    <w:p w14:paraId="13111BAA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- Lista sygnałów dwustanowych do systemu nadzoru</w:t>
      </w:r>
    </w:p>
    <w:p w14:paraId="125F0EAB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- Lista pomiarów do systemu nadzoru</w:t>
      </w:r>
    </w:p>
    <w:p w14:paraId="63C27BA7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- Lista zabezpieczeń do systemu nadzoru</w:t>
      </w:r>
    </w:p>
    <w:p w14:paraId="370EA516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- Lista blokad do systemu nadzoru</w:t>
      </w:r>
    </w:p>
    <w:p w14:paraId="47E01AA7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- Dobór zabezpieczeń i nastaw zabezpieczeń w poszczególnych polach</w:t>
      </w:r>
    </w:p>
    <w:p w14:paraId="7B6B5474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- Schemat jednokreskowy pola</w:t>
      </w:r>
    </w:p>
    <w:p w14:paraId="5F93D389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- Rysunki koordynacyjne</w:t>
      </w:r>
    </w:p>
    <w:p w14:paraId="4527101A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- Rysunki ideowe</w:t>
      </w:r>
    </w:p>
    <w:p w14:paraId="06A18D6A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- Rysunki łączności z zabezpieczeniami</w:t>
      </w:r>
    </w:p>
    <w:p w14:paraId="7EBAD86C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- Rysunki montażowe</w:t>
      </w:r>
    </w:p>
    <w:p w14:paraId="610D9AEC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- Rozprowadzenie kabli</w:t>
      </w:r>
    </w:p>
    <w:p w14:paraId="61FD3AF4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- Plan zewnętrznych kabli sterowniczych</w:t>
      </w:r>
    </w:p>
    <w:p w14:paraId="4ACBA012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- Rysunki rozmieszczenia aparatów w polu</w:t>
      </w:r>
    </w:p>
    <w:p w14:paraId="00C8AEEE" w14:textId="77777777" w:rsidR="00ED572C" w:rsidRPr="00491488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- Widok pola przedział nn</w:t>
      </w:r>
    </w:p>
    <w:p w14:paraId="2DEB9284" w14:textId="77777777" w:rsidR="00ED572C" w:rsidRPr="00491488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- Elewacja pola przedział nn</w:t>
      </w:r>
    </w:p>
    <w:p w14:paraId="3497A481" w14:textId="7AFD2F68" w:rsidR="00061F7C" w:rsidRPr="00491488" w:rsidRDefault="00061F7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Widok pól rozdzielni</w:t>
      </w:r>
    </w:p>
    <w:p w14:paraId="498ECB05" w14:textId="1F646793" w:rsidR="00C34C62" w:rsidRPr="00ED572C" w:rsidRDefault="00061F7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Elewacja rozdzielni</w:t>
      </w:r>
      <w:r w:rsidRPr="00491488">
        <w:rPr>
          <w:rFonts w:ascii="Arial" w:hAnsi="Arial" w:cs="Arial"/>
          <w:sz w:val="22"/>
          <w:szCs w:val="22"/>
        </w:rPr>
        <w:br/>
        <w:t xml:space="preserve">- Rysunek lokalizacji rozdzielni </w:t>
      </w:r>
      <w:r w:rsidR="002F2D79">
        <w:rPr>
          <w:rFonts w:ascii="Arial" w:hAnsi="Arial" w:cs="Arial"/>
          <w:sz w:val="22"/>
          <w:szCs w:val="22"/>
        </w:rPr>
        <w:t>na sekcji 4</w:t>
      </w:r>
      <w:r w:rsidRPr="00491488">
        <w:rPr>
          <w:rFonts w:ascii="Arial" w:hAnsi="Arial" w:cs="Arial"/>
          <w:sz w:val="22"/>
          <w:szCs w:val="22"/>
        </w:rPr>
        <w:br/>
      </w:r>
      <w:r w:rsidR="00441F3C" w:rsidRPr="00491488">
        <w:rPr>
          <w:rFonts w:ascii="Arial" w:hAnsi="Arial" w:cs="Arial"/>
          <w:sz w:val="22"/>
          <w:szCs w:val="22"/>
        </w:rPr>
        <w:t>- Plan nowego mostu szynowego łączącego nowe pola</w:t>
      </w:r>
    </w:p>
    <w:p w14:paraId="41609251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</w:p>
    <w:p w14:paraId="30DA13E4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Dodatkowe wymagania dla dokumentacji projektowych:</w:t>
      </w:r>
    </w:p>
    <w:p w14:paraId="3939E78C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Dokumentację projektową należy przygotować zgodnie z obowiązującymi aktami normatywnymi, przepisami, normami, przepisami technicznymi i zasadami wiedzy technicznej.</w:t>
      </w:r>
    </w:p>
    <w:p w14:paraId="7D74B7E7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Obowiązkiem Zleceniobiorcy jest uzgadnianie z Zamawiającym, na etapie opracowania dokumentacji projektowej rozwiązań: ideowych, konstrukcyjnych, materiałowych.</w:t>
      </w:r>
    </w:p>
    <w:p w14:paraId="01C01527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Dokumentacja projektowa powinna być wykonana przez osoby posiadające stosowane uprawnienia do projektowania w odpowiedniej spec. i zakresie.</w:t>
      </w:r>
    </w:p>
    <w:p w14:paraId="40F832F0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Dokumentacja projektowa musi zostać zaakceptowana przez Zamawiającego.</w:t>
      </w:r>
    </w:p>
    <w:p w14:paraId="0CC6FCC1" w14:textId="20240EEF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Rysunki wykonywane powinny być techniką komputerową (CAD – w formacie .dwg lub Eplan</w:t>
      </w:r>
      <w:r w:rsidR="006C1A36" w:rsidRPr="00491488">
        <w:rPr>
          <w:rFonts w:ascii="Arial" w:hAnsi="Arial" w:cs="Arial"/>
          <w:sz w:val="22"/>
          <w:szCs w:val="22"/>
        </w:rPr>
        <w:t>)</w:t>
      </w:r>
      <w:r w:rsidRPr="00ED572C">
        <w:rPr>
          <w:rFonts w:ascii="Arial" w:hAnsi="Arial" w:cs="Arial"/>
          <w:sz w:val="22"/>
          <w:szCs w:val="22"/>
        </w:rPr>
        <w:t xml:space="preserve"> oraz PDF</w:t>
      </w:r>
      <w:r w:rsidR="006C1A36" w:rsidRPr="00491488">
        <w:rPr>
          <w:rFonts w:ascii="Arial" w:hAnsi="Arial" w:cs="Arial"/>
          <w:sz w:val="22"/>
          <w:szCs w:val="22"/>
        </w:rPr>
        <w:t>, doc,</w:t>
      </w:r>
      <w:r w:rsidR="00686022" w:rsidRPr="00491488">
        <w:rPr>
          <w:rFonts w:ascii="Arial" w:hAnsi="Arial" w:cs="Arial"/>
          <w:sz w:val="22"/>
          <w:szCs w:val="22"/>
        </w:rPr>
        <w:t xml:space="preserve"> xls</w:t>
      </w:r>
      <w:r w:rsidRPr="00ED572C">
        <w:rPr>
          <w:rFonts w:ascii="Arial" w:hAnsi="Arial" w:cs="Arial"/>
          <w:sz w:val="22"/>
          <w:szCs w:val="22"/>
        </w:rPr>
        <w:t>, umożliwiającą przekazanie ich Zamawiającemu w formie elektronicznej do edycji.</w:t>
      </w:r>
    </w:p>
    <w:p w14:paraId="48DB413E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</w:p>
    <w:p w14:paraId="1E62CC28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Istniejąca dokumentacja zostanie udostępniona na wniosek oferenta po podpisaniu oświadczenia o zachowaniu poufności danych.</w:t>
      </w:r>
    </w:p>
    <w:p w14:paraId="4F3ECBD5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</w:p>
    <w:p w14:paraId="371E9826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 xml:space="preserve">Dokumentację należy opracować: </w:t>
      </w:r>
    </w:p>
    <w:p w14:paraId="2BBFC79E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 xml:space="preserve">1) w wersji papierowej – 3 kpl. </w:t>
      </w:r>
    </w:p>
    <w:p w14:paraId="7759BBC2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2) w wersji elektronicznej edytowalnej (*.dwg, *docx, .xls, eplan) oraz pdf. ( z podpisami) – 1 kpl.</w:t>
      </w:r>
    </w:p>
    <w:p w14:paraId="4884E6A1" w14:textId="77777777" w:rsidR="00ED572C" w:rsidRPr="00491488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</w:p>
    <w:p w14:paraId="79BFDBAF" w14:textId="05B5B6CF" w:rsidR="009A139C" w:rsidRDefault="009A139C" w:rsidP="0046044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218"/>
        <w:rPr>
          <w:rFonts w:ascii="Arial" w:hAnsi="Arial" w:cs="Arial"/>
          <w:sz w:val="22"/>
          <w:szCs w:val="22"/>
        </w:rPr>
      </w:pPr>
      <w:r w:rsidRPr="009A139C">
        <w:rPr>
          <w:rFonts w:ascii="Arial" w:hAnsi="Arial" w:cs="Arial"/>
          <w:sz w:val="22"/>
          <w:szCs w:val="22"/>
        </w:rPr>
        <w:t>Modernizacja stanu istniejącego</w:t>
      </w:r>
    </w:p>
    <w:p w14:paraId="237E4A9B" w14:textId="535176E1" w:rsidR="009A139C" w:rsidRPr="009A139C" w:rsidRDefault="009A139C" w:rsidP="009A139C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9A139C">
        <w:rPr>
          <w:rFonts w:ascii="Arial" w:hAnsi="Arial" w:cs="Arial"/>
          <w:sz w:val="22"/>
          <w:szCs w:val="22"/>
        </w:rPr>
        <w:t>Modernizacja istniejących napędów odłączników liniowych</w:t>
      </w:r>
      <w:r>
        <w:rPr>
          <w:rFonts w:ascii="Arial" w:hAnsi="Arial" w:cs="Arial"/>
          <w:sz w:val="22"/>
          <w:szCs w:val="22"/>
        </w:rPr>
        <w:t xml:space="preserve"> </w:t>
      </w:r>
      <w:r w:rsidRPr="009A139C">
        <w:rPr>
          <w:rFonts w:ascii="Arial" w:hAnsi="Arial" w:cs="Arial"/>
          <w:sz w:val="22"/>
          <w:szCs w:val="22"/>
        </w:rPr>
        <w:t>celem dostosowania do zabudowy nowych pól rozdzielnicy</w:t>
      </w:r>
      <w:r>
        <w:rPr>
          <w:rFonts w:ascii="Arial" w:hAnsi="Arial" w:cs="Arial"/>
          <w:sz w:val="22"/>
          <w:szCs w:val="22"/>
        </w:rPr>
        <w:t xml:space="preserve"> </w:t>
      </w:r>
      <w:r w:rsidRPr="009A139C">
        <w:rPr>
          <w:rFonts w:ascii="Arial" w:hAnsi="Arial" w:cs="Arial"/>
          <w:sz w:val="22"/>
          <w:szCs w:val="22"/>
        </w:rPr>
        <w:t>dwusystemowej</w:t>
      </w:r>
    </w:p>
    <w:p w14:paraId="21B68F93" w14:textId="702BE955" w:rsidR="009A139C" w:rsidRPr="009A139C" w:rsidRDefault="009A139C" w:rsidP="009A139C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9A139C">
        <w:rPr>
          <w:rFonts w:ascii="Arial" w:hAnsi="Arial" w:cs="Arial"/>
          <w:sz w:val="22"/>
          <w:szCs w:val="22"/>
        </w:rPr>
        <w:t>Częściowy demontaż istniejącej konstrukcji nośnej</w:t>
      </w:r>
    </w:p>
    <w:p w14:paraId="4E9EC71C" w14:textId="7FB074AE" w:rsidR="00C558CD" w:rsidRDefault="009A139C" w:rsidP="009A139C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9A139C">
        <w:rPr>
          <w:rFonts w:ascii="Arial" w:hAnsi="Arial" w:cs="Arial"/>
          <w:sz w:val="22"/>
          <w:szCs w:val="22"/>
        </w:rPr>
        <w:t>Dostawa i zabudowa ramy nośnej dla nowych pól</w:t>
      </w:r>
      <w:r w:rsidR="00F35211">
        <w:rPr>
          <w:rFonts w:ascii="Arial" w:hAnsi="Arial" w:cs="Arial"/>
          <w:sz w:val="22"/>
          <w:szCs w:val="22"/>
        </w:rPr>
        <w:t xml:space="preserve"> </w:t>
      </w:r>
      <w:r w:rsidRPr="009A139C">
        <w:rPr>
          <w:rFonts w:ascii="Arial" w:hAnsi="Arial" w:cs="Arial"/>
          <w:sz w:val="22"/>
          <w:szCs w:val="22"/>
        </w:rPr>
        <w:t>rozdzielnicy dwusystemowej</w:t>
      </w:r>
    </w:p>
    <w:p w14:paraId="05B6DED8" w14:textId="77777777" w:rsidR="003219D2" w:rsidRPr="00C558CD" w:rsidRDefault="003219D2" w:rsidP="009A139C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22"/>
          <w:szCs w:val="22"/>
        </w:rPr>
      </w:pPr>
    </w:p>
    <w:p w14:paraId="1D81B2B9" w14:textId="4EA6A333" w:rsidR="00D3782D" w:rsidRPr="0046044E" w:rsidRDefault="00D3782D" w:rsidP="0046044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218"/>
        <w:rPr>
          <w:rFonts w:ascii="Arial" w:hAnsi="Arial" w:cs="Arial"/>
          <w:sz w:val="22"/>
          <w:szCs w:val="22"/>
        </w:rPr>
      </w:pPr>
      <w:r w:rsidRPr="0046044E">
        <w:rPr>
          <w:rFonts w:ascii="Arial" w:hAnsi="Arial" w:cs="Arial"/>
          <w:sz w:val="22"/>
          <w:szCs w:val="22"/>
        </w:rPr>
        <w:t>Wykonanie</w:t>
      </w:r>
      <w:r w:rsidR="007018AE" w:rsidRPr="0046044E">
        <w:rPr>
          <w:rFonts w:ascii="Arial" w:hAnsi="Arial" w:cs="Arial"/>
          <w:sz w:val="22"/>
          <w:szCs w:val="22"/>
        </w:rPr>
        <w:t>,</w:t>
      </w:r>
      <w:r w:rsidRPr="0046044E">
        <w:rPr>
          <w:rFonts w:ascii="Arial" w:hAnsi="Arial" w:cs="Arial"/>
          <w:sz w:val="22"/>
          <w:szCs w:val="22"/>
        </w:rPr>
        <w:t xml:space="preserve"> dostawa </w:t>
      </w:r>
      <w:r w:rsidR="007018AE" w:rsidRPr="0046044E">
        <w:rPr>
          <w:rFonts w:ascii="Arial" w:hAnsi="Arial" w:cs="Arial"/>
          <w:sz w:val="22"/>
          <w:szCs w:val="22"/>
        </w:rPr>
        <w:t xml:space="preserve">i montaż pól rezerwowych 6 kV </w:t>
      </w:r>
      <w:r w:rsidR="001B1B18" w:rsidRPr="0046044E">
        <w:rPr>
          <w:rFonts w:ascii="Arial" w:hAnsi="Arial" w:cs="Arial"/>
          <w:sz w:val="22"/>
          <w:szCs w:val="22"/>
        </w:rPr>
        <w:t>transformatorowych 2 systemowych</w:t>
      </w:r>
      <w:r w:rsidR="009808DD" w:rsidRPr="0046044E">
        <w:rPr>
          <w:rFonts w:ascii="Arial" w:hAnsi="Arial" w:cs="Arial"/>
          <w:sz w:val="22"/>
          <w:szCs w:val="22"/>
        </w:rPr>
        <w:t xml:space="preserve"> </w:t>
      </w:r>
      <w:r w:rsidR="007018AE" w:rsidRPr="0046044E">
        <w:rPr>
          <w:rFonts w:ascii="Arial" w:hAnsi="Arial" w:cs="Arial"/>
          <w:sz w:val="22"/>
          <w:szCs w:val="22"/>
        </w:rPr>
        <w:t>– 4 szt. izolacja powietrzna do rozbudowy rozdzielni 6 kV sekcji 4 w Cementowni Górażdże</w:t>
      </w:r>
      <w:r w:rsidRPr="0046044E">
        <w:rPr>
          <w:rFonts w:ascii="Arial" w:hAnsi="Arial" w:cs="Arial"/>
          <w:sz w:val="22"/>
          <w:szCs w:val="22"/>
        </w:rPr>
        <w:t>.</w:t>
      </w:r>
      <w:r w:rsidRPr="0046044E">
        <w:rPr>
          <w:rFonts w:ascii="Arial" w:hAnsi="Arial" w:cs="Arial"/>
          <w:sz w:val="22"/>
          <w:szCs w:val="22"/>
        </w:rPr>
        <w:br/>
        <w:t xml:space="preserve">Specyfikacja </w:t>
      </w:r>
      <w:r w:rsidR="002D4218" w:rsidRPr="0046044E">
        <w:rPr>
          <w:rFonts w:ascii="Arial" w:hAnsi="Arial" w:cs="Arial"/>
          <w:sz w:val="22"/>
          <w:szCs w:val="22"/>
        </w:rPr>
        <w:t xml:space="preserve">pół rezerwowych do </w:t>
      </w:r>
      <w:r w:rsidRPr="0046044E">
        <w:rPr>
          <w:rFonts w:ascii="Arial" w:hAnsi="Arial" w:cs="Arial"/>
          <w:sz w:val="22"/>
          <w:szCs w:val="22"/>
        </w:rPr>
        <w:t>rozdzielni wymagania minimalne:</w:t>
      </w:r>
      <w:r w:rsidRPr="0046044E">
        <w:rPr>
          <w:rFonts w:ascii="Arial" w:hAnsi="Arial" w:cs="Arial"/>
          <w:sz w:val="22"/>
          <w:szCs w:val="22"/>
        </w:rPr>
        <w:br/>
        <w:t xml:space="preserve">- </w:t>
      </w:r>
      <w:r w:rsidR="007018AE" w:rsidRPr="0046044E">
        <w:rPr>
          <w:rFonts w:ascii="Arial" w:hAnsi="Arial" w:cs="Arial"/>
          <w:sz w:val="22"/>
          <w:szCs w:val="22"/>
        </w:rPr>
        <w:t>Pola 6 kV</w:t>
      </w:r>
      <w:r w:rsidRPr="0046044E">
        <w:rPr>
          <w:rFonts w:ascii="Arial" w:hAnsi="Arial" w:cs="Arial"/>
          <w:sz w:val="22"/>
          <w:szCs w:val="22"/>
        </w:rPr>
        <w:t xml:space="preserve"> wnętrzow</w:t>
      </w:r>
      <w:r w:rsidR="007018AE" w:rsidRPr="0046044E">
        <w:rPr>
          <w:rFonts w:ascii="Arial" w:hAnsi="Arial" w:cs="Arial"/>
          <w:sz w:val="22"/>
          <w:szCs w:val="22"/>
        </w:rPr>
        <w:t>e</w:t>
      </w:r>
      <w:r w:rsidRPr="0046044E">
        <w:rPr>
          <w:rFonts w:ascii="Arial" w:hAnsi="Arial" w:cs="Arial"/>
          <w:sz w:val="22"/>
          <w:szCs w:val="22"/>
        </w:rPr>
        <w:t>:</w:t>
      </w:r>
      <w:r w:rsidRPr="0046044E">
        <w:rPr>
          <w:rFonts w:ascii="Arial" w:hAnsi="Arial" w:cs="Arial"/>
          <w:sz w:val="22"/>
          <w:szCs w:val="22"/>
        </w:rPr>
        <w:br/>
        <w:t>- maksymalna wysokość zainstalowania nad poziomem morza: 1000 m.</w:t>
      </w:r>
    </w:p>
    <w:p w14:paraId="13B22B71" w14:textId="77777777" w:rsidR="00D3782D" w:rsidRPr="00491488" w:rsidRDefault="00D3782D" w:rsidP="004914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- maksymalna temperatura: +40°C</w:t>
      </w:r>
    </w:p>
    <w:p w14:paraId="3539456C" w14:textId="77777777" w:rsidR="00D3782D" w:rsidRPr="00491488" w:rsidRDefault="00D3782D" w:rsidP="004914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- minimalna temperatura: -5°C</w:t>
      </w:r>
    </w:p>
    <w:p w14:paraId="712922FD" w14:textId="77777777" w:rsidR="00D3782D" w:rsidRPr="00491488" w:rsidRDefault="00D3782D" w:rsidP="004914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- maksymalna średnia temperatura dobowa: +35°C</w:t>
      </w:r>
    </w:p>
    <w:p w14:paraId="52302D2F" w14:textId="77777777" w:rsidR="00D3782D" w:rsidRPr="00491488" w:rsidRDefault="00D3782D" w:rsidP="004914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- maksymalna średnia wilgotność względna dobowa (miesięczna): 95% (90%)</w:t>
      </w:r>
    </w:p>
    <w:p w14:paraId="127EBDF9" w14:textId="5917431E" w:rsidR="00D3782D" w:rsidRPr="00491488" w:rsidRDefault="00D3782D" w:rsidP="00491488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- brak znaczących zanieczyszczeń solą, parami, pyłami, dymem, gazami powodującymi</w:t>
      </w:r>
      <w:r w:rsidR="006F430B" w:rsidRPr="00491488">
        <w:rPr>
          <w:rFonts w:ascii="Arial" w:hAnsi="Arial" w:cs="Arial"/>
          <w:sz w:val="22"/>
          <w:szCs w:val="22"/>
        </w:rPr>
        <w:t xml:space="preserve"> k</w:t>
      </w:r>
      <w:r w:rsidRPr="00491488">
        <w:rPr>
          <w:rFonts w:ascii="Arial" w:hAnsi="Arial" w:cs="Arial"/>
          <w:sz w:val="22"/>
          <w:szCs w:val="22"/>
        </w:rPr>
        <w:t>orozję lub palnymi</w:t>
      </w:r>
    </w:p>
    <w:p w14:paraId="234AC403" w14:textId="3F62973D" w:rsidR="00D3782D" w:rsidRPr="00491488" w:rsidRDefault="00D3782D" w:rsidP="00491488">
      <w:pPr>
        <w:pStyle w:val="Akapitzlist"/>
        <w:spacing w:after="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- pomijalnym wpływie promieniowania słonecznego, zakłóceń elektromagnetycznych i wibracji</w:t>
      </w:r>
    </w:p>
    <w:p w14:paraId="064E76AB" w14:textId="580C1AB2" w:rsidR="00D3782D" w:rsidRPr="00491488" w:rsidRDefault="00D3782D" w:rsidP="00491488">
      <w:pPr>
        <w:pStyle w:val="Akapitzlist"/>
        <w:spacing w:after="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- Napięcie znamionowe </w:t>
      </w:r>
      <w:r w:rsidR="00685144" w:rsidRPr="00491488">
        <w:rPr>
          <w:rFonts w:ascii="Arial" w:hAnsi="Arial" w:cs="Arial"/>
          <w:sz w:val="22"/>
          <w:szCs w:val="22"/>
        </w:rPr>
        <w:t>1</w:t>
      </w:r>
      <w:r w:rsidR="006F430B" w:rsidRPr="00491488">
        <w:rPr>
          <w:rFonts w:ascii="Arial" w:hAnsi="Arial" w:cs="Arial"/>
          <w:sz w:val="22"/>
          <w:szCs w:val="22"/>
        </w:rPr>
        <w:t>2</w:t>
      </w:r>
      <w:r w:rsidRPr="00491488">
        <w:rPr>
          <w:rFonts w:ascii="Arial" w:hAnsi="Arial" w:cs="Arial"/>
          <w:sz w:val="22"/>
          <w:szCs w:val="22"/>
        </w:rPr>
        <w:t xml:space="preserve"> kV </w:t>
      </w:r>
    </w:p>
    <w:p w14:paraId="0B2B2DDB" w14:textId="74F6B4DD" w:rsidR="00D3782D" w:rsidRPr="00491488" w:rsidRDefault="00D3782D" w:rsidP="00491488">
      <w:pPr>
        <w:pStyle w:val="Akapitzlist"/>
        <w:spacing w:after="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- Napięcie robocze </w:t>
      </w:r>
      <w:r w:rsidR="006F430B" w:rsidRPr="00491488">
        <w:rPr>
          <w:rFonts w:ascii="Arial" w:hAnsi="Arial" w:cs="Arial"/>
          <w:sz w:val="22"/>
          <w:szCs w:val="22"/>
        </w:rPr>
        <w:t>6</w:t>
      </w:r>
      <w:r w:rsidRPr="00491488">
        <w:rPr>
          <w:rFonts w:ascii="Arial" w:hAnsi="Arial" w:cs="Arial"/>
          <w:sz w:val="22"/>
          <w:szCs w:val="22"/>
        </w:rPr>
        <w:t>,</w:t>
      </w:r>
      <w:r w:rsidR="006F430B" w:rsidRPr="00491488">
        <w:rPr>
          <w:rFonts w:ascii="Arial" w:hAnsi="Arial" w:cs="Arial"/>
          <w:sz w:val="22"/>
          <w:szCs w:val="22"/>
        </w:rPr>
        <w:t>3</w:t>
      </w:r>
      <w:r w:rsidRPr="00491488">
        <w:rPr>
          <w:rFonts w:ascii="Arial" w:hAnsi="Arial" w:cs="Arial"/>
          <w:sz w:val="22"/>
          <w:szCs w:val="22"/>
        </w:rPr>
        <w:t xml:space="preserve"> kV</w:t>
      </w:r>
    </w:p>
    <w:p w14:paraId="128AD2B9" w14:textId="77777777" w:rsidR="00D3782D" w:rsidRPr="00491488" w:rsidRDefault="00D3782D" w:rsidP="00491488">
      <w:pPr>
        <w:pStyle w:val="Akapitzlist"/>
        <w:spacing w:after="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- Poziom znamionowy izolacji (odpowiednio do napięć znamionowych):</w:t>
      </w:r>
    </w:p>
    <w:p w14:paraId="72C2C478" w14:textId="34813B76" w:rsidR="00D3782D" w:rsidRPr="00491488" w:rsidRDefault="00D3782D" w:rsidP="00491488">
      <w:pPr>
        <w:pStyle w:val="Akapitzlist"/>
        <w:spacing w:after="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        - napięcie probiercze o częstotliwości sieciowej (50 Hz, 60 s) </w:t>
      </w:r>
      <w:r w:rsidR="00760130" w:rsidRPr="00491488">
        <w:rPr>
          <w:rFonts w:ascii="Arial" w:hAnsi="Arial" w:cs="Arial"/>
          <w:sz w:val="22"/>
          <w:szCs w:val="22"/>
        </w:rPr>
        <w:t>2</w:t>
      </w:r>
      <w:r w:rsidRPr="00491488">
        <w:rPr>
          <w:rFonts w:ascii="Arial" w:hAnsi="Arial" w:cs="Arial"/>
          <w:sz w:val="22"/>
          <w:szCs w:val="22"/>
        </w:rPr>
        <w:t>0 kV</w:t>
      </w:r>
    </w:p>
    <w:p w14:paraId="34F81173" w14:textId="0DAE21CA" w:rsidR="00D3782D" w:rsidRPr="00491488" w:rsidRDefault="00D3782D" w:rsidP="00491488">
      <w:pPr>
        <w:pStyle w:val="Akapitzlist"/>
        <w:spacing w:after="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        - napięcie probiercze udarowe piorunowe (1,2/50 μs) </w:t>
      </w:r>
      <w:r w:rsidR="00760130" w:rsidRPr="00491488">
        <w:rPr>
          <w:rFonts w:ascii="Arial" w:hAnsi="Arial" w:cs="Arial"/>
          <w:sz w:val="22"/>
          <w:szCs w:val="22"/>
        </w:rPr>
        <w:t>60</w:t>
      </w:r>
      <w:r w:rsidRPr="00491488">
        <w:rPr>
          <w:rFonts w:ascii="Arial" w:hAnsi="Arial" w:cs="Arial"/>
          <w:sz w:val="22"/>
          <w:szCs w:val="22"/>
        </w:rPr>
        <w:t xml:space="preserve"> kV </w:t>
      </w:r>
    </w:p>
    <w:p w14:paraId="2BC24B4F" w14:textId="56EDF8AE" w:rsidR="00D3782D" w:rsidRPr="00491488" w:rsidRDefault="00D3782D" w:rsidP="00491488">
      <w:pPr>
        <w:pStyle w:val="Akapitzlist"/>
        <w:spacing w:after="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- Częstotliwość  znamionowa </w:t>
      </w:r>
      <w:r w:rsidR="001833A9" w:rsidRPr="00491488">
        <w:rPr>
          <w:rFonts w:ascii="Arial" w:hAnsi="Arial" w:cs="Arial"/>
          <w:sz w:val="22"/>
          <w:szCs w:val="22"/>
        </w:rPr>
        <w:t>50</w:t>
      </w:r>
      <w:r w:rsidRPr="00491488">
        <w:rPr>
          <w:rFonts w:ascii="Arial" w:hAnsi="Arial" w:cs="Arial"/>
          <w:sz w:val="22"/>
          <w:szCs w:val="22"/>
        </w:rPr>
        <w:t xml:space="preserve">Hz </w:t>
      </w:r>
    </w:p>
    <w:p w14:paraId="57CFEA11" w14:textId="7B375C4E" w:rsidR="00D3782D" w:rsidRPr="00491488" w:rsidRDefault="00D3782D" w:rsidP="00491488">
      <w:pPr>
        <w:pStyle w:val="Akapitzlist"/>
        <w:spacing w:after="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- Prąd znamionowy ciągły szyn zbiorczych 25</w:t>
      </w:r>
      <w:r w:rsidR="00EF4F4F" w:rsidRPr="00491488">
        <w:rPr>
          <w:rFonts w:ascii="Arial" w:hAnsi="Arial" w:cs="Arial"/>
          <w:sz w:val="22"/>
          <w:szCs w:val="22"/>
        </w:rPr>
        <w:t>0</w:t>
      </w:r>
      <w:r w:rsidRPr="00491488">
        <w:rPr>
          <w:rFonts w:ascii="Arial" w:hAnsi="Arial" w:cs="Arial"/>
          <w:sz w:val="22"/>
          <w:szCs w:val="22"/>
        </w:rPr>
        <w:t>0 A</w:t>
      </w:r>
    </w:p>
    <w:p w14:paraId="5E537C3E" w14:textId="7BBD5B31" w:rsidR="00D3782D" w:rsidRPr="00491488" w:rsidRDefault="00D3782D" w:rsidP="00491488">
      <w:pPr>
        <w:pStyle w:val="Akapitzlist"/>
        <w:spacing w:after="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- Prąd znamionowy pól </w:t>
      </w:r>
      <w:r w:rsidR="001833A9" w:rsidRPr="00491488">
        <w:rPr>
          <w:rFonts w:ascii="Arial" w:hAnsi="Arial" w:cs="Arial"/>
          <w:sz w:val="22"/>
          <w:szCs w:val="22"/>
        </w:rPr>
        <w:t>125</w:t>
      </w:r>
      <w:r w:rsidRPr="00491488">
        <w:rPr>
          <w:rFonts w:ascii="Arial" w:hAnsi="Arial" w:cs="Arial"/>
          <w:sz w:val="22"/>
          <w:szCs w:val="22"/>
        </w:rPr>
        <w:t xml:space="preserve">0 A </w:t>
      </w:r>
    </w:p>
    <w:p w14:paraId="765BDA7E" w14:textId="2FEB5F14" w:rsidR="00D3782D" w:rsidRPr="00491488" w:rsidRDefault="00D3782D" w:rsidP="00491488">
      <w:pPr>
        <w:pStyle w:val="Akapitzlist"/>
        <w:spacing w:after="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- Odporność na działanie łuku elektrycznego </w:t>
      </w:r>
      <w:r w:rsidR="00E91187" w:rsidRPr="00491488">
        <w:rPr>
          <w:rFonts w:ascii="Arial" w:hAnsi="Arial" w:cs="Arial"/>
          <w:sz w:val="22"/>
          <w:szCs w:val="22"/>
        </w:rPr>
        <w:t xml:space="preserve">     </w:t>
      </w:r>
      <w:r w:rsidRPr="00491488">
        <w:rPr>
          <w:rFonts w:ascii="Arial" w:hAnsi="Arial" w:cs="Arial"/>
          <w:sz w:val="22"/>
          <w:szCs w:val="22"/>
        </w:rPr>
        <w:t xml:space="preserve"> kA/s</w:t>
      </w:r>
    </w:p>
    <w:p w14:paraId="3CD9FA6D" w14:textId="56FF5D3F" w:rsidR="00D3782D" w:rsidRPr="00491488" w:rsidRDefault="00D3782D" w:rsidP="00491488">
      <w:pPr>
        <w:pStyle w:val="Akapitzlist"/>
        <w:spacing w:after="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- Prąd zwarciowy 1-sek </w:t>
      </w:r>
      <w:r w:rsidR="00E91187" w:rsidRPr="00491488">
        <w:rPr>
          <w:rFonts w:ascii="Arial" w:hAnsi="Arial" w:cs="Arial"/>
          <w:sz w:val="22"/>
          <w:szCs w:val="22"/>
        </w:rPr>
        <w:t>31,5</w:t>
      </w:r>
      <w:r w:rsidRPr="00491488">
        <w:rPr>
          <w:rFonts w:ascii="Arial" w:hAnsi="Arial" w:cs="Arial"/>
          <w:sz w:val="22"/>
          <w:szCs w:val="22"/>
        </w:rPr>
        <w:t xml:space="preserve"> kA</w:t>
      </w:r>
    </w:p>
    <w:p w14:paraId="1168FBBF" w14:textId="1F42E563" w:rsidR="00D3782D" w:rsidRPr="00491488" w:rsidRDefault="00D3782D" w:rsidP="00491488">
      <w:pPr>
        <w:pStyle w:val="Akapitzlist"/>
        <w:spacing w:after="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- </w:t>
      </w:r>
      <w:r w:rsidR="005847CC" w:rsidRPr="00491488">
        <w:rPr>
          <w:rFonts w:ascii="Arial" w:hAnsi="Arial" w:cs="Arial"/>
          <w:sz w:val="22"/>
          <w:szCs w:val="22"/>
        </w:rPr>
        <w:t>Prąd znamionowy szczytowy szyn zbiorczych i pól 31,5 kA</w:t>
      </w:r>
    </w:p>
    <w:p w14:paraId="038E8131" w14:textId="3F0A42D0" w:rsidR="00D3782D" w:rsidRPr="00491488" w:rsidRDefault="00D3782D" w:rsidP="00491488">
      <w:pPr>
        <w:pStyle w:val="Akapitzlist"/>
        <w:spacing w:after="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- Stopień ochrony osłon - IP </w:t>
      </w:r>
    </w:p>
    <w:p w14:paraId="0CFEEE20" w14:textId="77777777" w:rsidR="00D3782D" w:rsidRPr="00491488" w:rsidRDefault="00D3782D" w:rsidP="00491488">
      <w:pPr>
        <w:pStyle w:val="Akapitzlist"/>
        <w:spacing w:after="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- napięcie pomocnicze 220 V DC</w:t>
      </w:r>
    </w:p>
    <w:p w14:paraId="25462072" w14:textId="4925318F" w:rsidR="00D3782D" w:rsidRPr="00491488" w:rsidRDefault="00D3782D" w:rsidP="00491488">
      <w:pPr>
        <w:pStyle w:val="Akapitzlist"/>
        <w:spacing w:after="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- </w:t>
      </w:r>
      <w:r w:rsidR="002D4218" w:rsidRPr="00491488">
        <w:rPr>
          <w:rFonts w:ascii="Arial" w:hAnsi="Arial" w:cs="Arial"/>
          <w:sz w:val="22"/>
          <w:szCs w:val="22"/>
        </w:rPr>
        <w:t>P</w:t>
      </w:r>
      <w:r w:rsidRPr="00491488">
        <w:rPr>
          <w:rFonts w:ascii="Arial" w:hAnsi="Arial" w:cs="Arial"/>
          <w:sz w:val="22"/>
          <w:szCs w:val="22"/>
        </w:rPr>
        <w:t>ol</w:t>
      </w:r>
      <w:r w:rsidR="002D4218" w:rsidRPr="00491488">
        <w:rPr>
          <w:rFonts w:ascii="Arial" w:hAnsi="Arial" w:cs="Arial"/>
          <w:sz w:val="22"/>
          <w:szCs w:val="22"/>
        </w:rPr>
        <w:t>a</w:t>
      </w:r>
      <w:r w:rsidRPr="00491488">
        <w:rPr>
          <w:rFonts w:ascii="Arial" w:hAnsi="Arial" w:cs="Arial"/>
          <w:sz w:val="22"/>
          <w:szCs w:val="22"/>
        </w:rPr>
        <w:t xml:space="preserve"> odpływowe </w:t>
      </w:r>
      <w:r w:rsidR="000F3A8B" w:rsidRPr="00491488">
        <w:rPr>
          <w:rFonts w:ascii="Arial" w:hAnsi="Arial" w:cs="Arial"/>
          <w:sz w:val="22"/>
          <w:szCs w:val="22"/>
        </w:rPr>
        <w:t>transformatorowe</w:t>
      </w:r>
      <w:r w:rsidRPr="00491488">
        <w:rPr>
          <w:rFonts w:ascii="Arial" w:hAnsi="Arial" w:cs="Arial"/>
          <w:sz w:val="22"/>
          <w:szCs w:val="22"/>
        </w:rPr>
        <w:t xml:space="preserve"> </w:t>
      </w:r>
      <w:r w:rsidR="00A23108" w:rsidRPr="00491488">
        <w:rPr>
          <w:rFonts w:ascii="Arial" w:hAnsi="Arial" w:cs="Arial"/>
          <w:sz w:val="22"/>
          <w:szCs w:val="22"/>
        </w:rPr>
        <w:t xml:space="preserve">2 systemowe </w:t>
      </w:r>
      <w:r w:rsidRPr="00491488">
        <w:rPr>
          <w:rFonts w:ascii="Arial" w:hAnsi="Arial" w:cs="Arial"/>
          <w:sz w:val="22"/>
          <w:szCs w:val="22"/>
        </w:rPr>
        <w:t xml:space="preserve">– </w:t>
      </w:r>
      <w:r w:rsidR="002D4218" w:rsidRPr="00491488">
        <w:rPr>
          <w:rFonts w:ascii="Arial" w:hAnsi="Arial" w:cs="Arial"/>
          <w:sz w:val="22"/>
          <w:szCs w:val="22"/>
        </w:rPr>
        <w:t>4</w:t>
      </w:r>
      <w:r w:rsidRPr="00491488">
        <w:rPr>
          <w:rFonts w:ascii="Arial" w:hAnsi="Arial" w:cs="Arial"/>
          <w:sz w:val="22"/>
          <w:szCs w:val="22"/>
        </w:rPr>
        <w:t xml:space="preserve"> szt.</w:t>
      </w:r>
    </w:p>
    <w:p w14:paraId="4EA6F33A" w14:textId="6D763C16" w:rsidR="00D3782D" w:rsidRPr="00491488" w:rsidRDefault="00D3782D" w:rsidP="00491488">
      <w:pPr>
        <w:pStyle w:val="Akapitzlist"/>
        <w:spacing w:after="0" w:line="240" w:lineRule="auto"/>
        <w:ind w:left="142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- </w:t>
      </w:r>
      <w:r w:rsidR="002D4218" w:rsidRPr="00491488">
        <w:rPr>
          <w:rFonts w:ascii="Arial" w:hAnsi="Arial" w:cs="Arial"/>
          <w:sz w:val="22"/>
          <w:szCs w:val="22"/>
        </w:rPr>
        <w:t xml:space="preserve">Pola odpływowe </w:t>
      </w:r>
      <w:r w:rsidR="000F3A8B" w:rsidRPr="00491488">
        <w:rPr>
          <w:rFonts w:ascii="Arial" w:hAnsi="Arial" w:cs="Arial"/>
          <w:sz w:val="22"/>
          <w:szCs w:val="22"/>
        </w:rPr>
        <w:t>transformatorowe</w:t>
      </w:r>
      <w:r w:rsidR="001B1B18" w:rsidRPr="00491488">
        <w:rPr>
          <w:rFonts w:ascii="Arial" w:hAnsi="Arial" w:cs="Arial"/>
          <w:sz w:val="22"/>
          <w:szCs w:val="22"/>
        </w:rPr>
        <w:t xml:space="preserve"> 2 systemowe</w:t>
      </w:r>
    </w:p>
    <w:p w14:paraId="75CDD43B" w14:textId="77777777" w:rsidR="00D3782D" w:rsidRPr="00491488" w:rsidRDefault="00D3782D" w:rsidP="00491488">
      <w:pPr>
        <w:pStyle w:val="Akapitzlist"/>
        <w:spacing w:after="0" w:line="240" w:lineRule="auto"/>
        <w:ind w:left="142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 - przedział szyn zbiorczych</w:t>
      </w:r>
    </w:p>
    <w:p w14:paraId="7453C54E" w14:textId="77777777" w:rsidR="00D3782D" w:rsidRPr="00491488" w:rsidRDefault="00D3782D" w:rsidP="00491488">
      <w:pPr>
        <w:pStyle w:val="Akapitzlist"/>
        <w:spacing w:after="0" w:line="240" w:lineRule="auto"/>
        <w:ind w:left="142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 - przedział przyłączeniowo-aparatowy</w:t>
      </w:r>
    </w:p>
    <w:p w14:paraId="4CC53480" w14:textId="77777777" w:rsidR="00D3782D" w:rsidRPr="00491488" w:rsidRDefault="00D3782D" w:rsidP="00491488">
      <w:pPr>
        <w:pStyle w:val="Akapitzlist"/>
        <w:spacing w:after="0" w:line="240" w:lineRule="auto"/>
        <w:ind w:left="142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 - przedział wyłącznikowy</w:t>
      </w:r>
    </w:p>
    <w:p w14:paraId="447BF362" w14:textId="77777777" w:rsidR="00D3782D" w:rsidRPr="00491488" w:rsidRDefault="00D3782D" w:rsidP="00491488">
      <w:pPr>
        <w:pStyle w:val="Akapitzlist"/>
        <w:spacing w:after="0" w:line="240" w:lineRule="auto"/>
        <w:ind w:left="142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 - przedział niskiego napięcia</w:t>
      </w:r>
    </w:p>
    <w:p w14:paraId="17F93F05" w14:textId="77777777" w:rsidR="002D4218" w:rsidRPr="00491488" w:rsidRDefault="00D3782D" w:rsidP="00491488">
      <w:pPr>
        <w:pStyle w:val="Akapitzlist"/>
        <w:spacing w:after="0" w:line="240" w:lineRule="auto"/>
        <w:ind w:left="142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 - przyłączenie kabli od dołu</w:t>
      </w:r>
      <w:r w:rsidRPr="00491488">
        <w:rPr>
          <w:rFonts w:ascii="Arial" w:hAnsi="Arial" w:cs="Arial"/>
          <w:sz w:val="22"/>
          <w:szCs w:val="22"/>
        </w:rPr>
        <w:br/>
        <w:t xml:space="preserve">       - pola wyposażone w styki pomocnicze</w:t>
      </w:r>
      <w:r w:rsidRPr="00491488">
        <w:rPr>
          <w:rFonts w:ascii="Arial" w:hAnsi="Arial" w:cs="Arial"/>
          <w:sz w:val="22"/>
          <w:szCs w:val="22"/>
        </w:rPr>
        <w:br/>
        <w:t xml:space="preserve">       - uziemnik na prąd zwarciowy rozdzielni ze stykami pomocniczymi i cewką</w:t>
      </w:r>
    </w:p>
    <w:p w14:paraId="6234CB1E" w14:textId="15D6FCB2" w:rsidR="00D3782D" w:rsidRPr="00491488" w:rsidRDefault="002D4218" w:rsidP="00491488">
      <w:pPr>
        <w:pStyle w:val="Akapitzlist"/>
        <w:spacing w:after="0" w:line="240" w:lineRule="auto"/>
        <w:ind w:left="142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   </w:t>
      </w:r>
      <w:r w:rsidR="00D3782D" w:rsidRPr="00491488">
        <w:rPr>
          <w:rFonts w:ascii="Arial" w:hAnsi="Arial" w:cs="Arial"/>
          <w:sz w:val="22"/>
          <w:szCs w:val="22"/>
        </w:rPr>
        <w:t xml:space="preserve"> blokującą</w:t>
      </w:r>
      <w:r w:rsidR="00D3782D" w:rsidRPr="00491488">
        <w:rPr>
          <w:rFonts w:ascii="Arial" w:hAnsi="Arial" w:cs="Arial"/>
          <w:sz w:val="22"/>
          <w:szCs w:val="22"/>
        </w:rPr>
        <w:br/>
        <w:t xml:space="preserve">       - pola wyposażone w ograniczniki przepięć</w:t>
      </w:r>
    </w:p>
    <w:p w14:paraId="1E6139E8" w14:textId="0C9999C8" w:rsidR="00D3782D" w:rsidRPr="00491488" w:rsidRDefault="00D3782D" w:rsidP="00491488">
      <w:pPr>
        <w:pStyle w:val="Akapitzlist"/>
        <w:spacing w:after="0" w:line="240" w:lineRule="auto"/>
        <w:ind w:left="142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- Przekładniki prądowe </w:t>
      </w:r>
      <w:r w:rsidR="00AC63C7">
        <w:rPr>
          <w:rFonts w:ascii="Arial" w:hAnsi="Arial" w:cs="Arial"/>
          <w:sz w:val="22"/>
          <w:szCs w:val="22"/>
        </w:rPr>
        <w:t>dw</w:t>
      </w:r>
      <w:r w:rsidR="00530507">
        <w:rPr>
          <w:rFonts w:ascii="Arial" w:hAnsi="Arial" w:cs="Arial"/>
          <w:sz w:val="22"/>
          <w:szCs w:val="22"/>
        </w:rPr>
        <w:t>u</w:t>
      </w:r>
      <w:r w:rsidR="00AC63C7">
        <w:rPr>
          <w:rFonts w:ascii="Arial" w:hAnsi="Arial" w:cs="Arial"/>
          <w:sz w:val="22"/>
          <w:szCs w:val="22"/>
        </w:rPr>
        <w:t>rdzenio</w:t>
      </w:r>
      <w:r w:rsidR="00530507">
        <w:rPr>
          <w:rFonts w:ascii="Arial" w:hAnsi="Arial" w:cs="Arial"/>
          <w:sz w:val="22"/>
          <w:szCs w:val="22"/>
        </w:rPr>
        <w:t>w</w:t>
      </w:r>
      <w:r w:rsidR="00AC63C7">
        <w:rPr>
          <w:rFonts w:ascii="Arial" w:hAnsi="Arial" w:cs="Arial"/>
          <w:sz w:val="22"/>
          <w:szCs w:val="22"/>
        </w:rPr>
        <w:t>e</w:t>
      </w:r>
      <w:r w:rsidR="00530507">
        <w:rPr>
          <w:rFonts w:ascii="Arial" w:hAnsi="Arial" w:cs="Arial"/>
          <w:sz w:val="22"/>
          <w:szCs w:val="22"/>
        </w:rPr>
        <w:t xml:space="preserve"> </w:t>
      </w:r>
      <w:r w:rsidRPr="00491488">
        <w:rPr>
          <w:rFonts w:ascii="Arial" w:hAnsi="Arial" w:cs="Arial"/>
          <w:sz w:val="22"/>
          <w:szCs w:val="22"/>
        </w:rPr>
        <w:t>zgodnie z dokumentacją</w:t>
      </w:r>
    </w:p>
    <w:p w14:paraId="33065769" w14:textId="77777777" w:rsidR="00D3782D" w:rsidRPr="00491488" w:rsidRDefault="00D3782D" w:rsidP="00491488">
      <w:pPr>
        <w:pStyle w:val="Akapitzlist"/>
        <w:spacing w:after="0" w:line="240" w:lineRule="auto"/>
        <w:ind w:left="142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Przekładniki Farantiego</w:t>
      </w:r>
    </w:p>
    <w:p w14:paraId="155436C2" w14:textId="77777777" w:rsidR="00D3782D" w:rsidRPr="00491488" w:rsidRDefault="00D3782D" w:rsidP="00491488">
      <w:pPr>
        <w:pStyle w:val="Akapitzlist"/>
        <w:spacing w:after="0" w:line="240" w:lineRule="auto"/>
        <w:ind w:left="142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Ograniczniki przepięć w każdym polu</w:t>
      </w:r>
    </w:p>
    <w:p w14:paraId="5AC55B42" w14:textId="77777777" w:rsidR="00D3782D" w:rsidRDefault="00D3782D" w:rsidP="00491488">
      <w:pPr>
        <w:pStyle w:val="Akapitzlist"/>
        <w:spacing w:after="0" w:line="240" w:lineRule="auto"/>
        <w:ind w:left="142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lastRenderedPageBreak/>
        <w:t>- Oświetlenie przedziału kablowego i nn</w:t>
      </w:r>
    </w:p>
    <w:p w14:paraId="48B74816" w14:textId="742ABA31" w:rsidR="008B4C2C" w:rsidRDefault="008B4C2C" w:rsidP="008B4C2C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8B4C2C"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U</w:t>
      </w:r>
      <w:r w:rsidRPr="008B4C2C">
        <w:rPr>
          <w:rFonts w:ascii="Arial" w:hAnsi="Arial" w:cs="Arial"/>
          <w:sz w:val="22"/>
          <w:szCs w:val="22"/>
        </w:rPr>
        <w:t xml:space="preserve">stawienie </w:t>
      </w:r>
      <w:r>
        <w:rPr>
          <w:rFonts w:ascii="Arial" w:hAnsi="Arial" w:cs="Arial"/>
          <w:sz w:val="22"/>
          <w:szCs w:val="22"/>
        </w:rPr>
        <w:t xml:space="preserve">pól </w:t>
      </w:r>
      <w:r w:rsidRPr="008B4C2C">
        <w:rPr>
          <w:rFonts w:ascii="Arial" w:hAnsi="Arial" w:cs="Arial"/>
          <w:sz w:val="22"/>
          <w:szCs w:val="22"/>
        </w:rPr>
        <w:t>rozdzielnicy wolnostojące</w:t>
      </w:r>
    </w:p>
    <w:p w14:paraId="2F5F7ABB" w14:textId="008BFF72" w:rsidR="00FE513B" w:rsidRPr="008B4C2C" w:rsidRDefault="00FE513B" w:rsidP="008B4C2C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FE513B"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T</w:t>
      </w:r>
      <w:r w:rsidRPr="00FE513B">
        <w:rPr>
          <w:rFonts w:ascii="Arial" w:hAnsi="Arial" w:cs="Arial"/>
          <w:sz w:val="22"/>
          <w:szCs w:val="22"/>
        </w:rPr>
        <w:t>yp izolacji: powietrze</w:t>
      </w:r>
    </w:p>
    <w:p w14:paraId="34BF3023" w14:textId="67ADD1BA" w:rsidR="00D3782D" w:rsidRPr="00491488" w:rsidRDefault="002D4218" w:rsidP="00C67349">
      <w:pPr>
        <w:pStyle w:val="Akapitzlist"/>
        <w:spacing w:after="0" w:line="240" w:lineRule="auto"/>
        <w:ind w:left="0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- Łącznik </w:t>
      </w:r>
      <w:r w:rsidR="002302B2" w:rsidRPr="00491488">
        <w:rPr>
          <w:rFonts w:ascii="Arial" w:hAnsi="Arial" w:cs="Arial"/>
          <w:sz w:val="22"/>
          <w:szCs w:val="22"/>
        </w:rPr>
        <w:t>istniejących pól rozdzielni 6 kV z nowymi polami rezerwowymi</w:t>
      </w:r>
      <w:r w:rsidR="00A95D43">
        <w:rPr>
          <w:rFonts w:ascii="Arial" w:hAnsi="Arial" w:cs="Arial"/>
          <w:sz w:val="22"/>
          <w:szCs w:val="22"/>
        </w:rPr>
        <w:t xml:space="preserve"> - </w:t>
      </w:r>
      <w:r w:rsidR="00A95D43" w:rsidRPr="00A95D43">
        <w:rPr>
          <w:rFonts w:ascii="Arial" w:hAnsi="Arial" w:cs="Arial"/>
          <w:sz w:val="22"/>
          <w:szCs w:val="22"/>
        </w:rPr>
        <w:t>pole przejściow</w:t>
      </w:r>
      <w:r w:rsidR="00A95D43">
        <w:rPr>
          <w:rFonts w:ascii="Arial" w:hAnsi="Arial" w:cs="Arial"/>
          <w:sz w:val="22"/>
          <w:szCs w:val="22"/>
        </w:rPr>
        <w:t>e</w:t>
      </w:r>
      <w:r w:rsidR="00C67349">
        <w:rPr>
          <w:rFonts w:ascii="Arial" w:hAnsi="Arial" w:cs="Arial"/>
          <w:sz w:val="22"/>
          <w:szCs w:val="22"/>
        </w:rPr>
        <w:br/>
      </w:r>
      <w:r w:rsidR="00D3782D" w:rsidRPr="00491488">
        <w:rPr>
          <w:rFonts w:ascii="Arial" w:hAnsi="Arial" w:cs="Arial"/>
          <w:sz w:val="22"/>
          <w:szCs w:val="22"/>
        </w:rPr>
        <w:t>- Zabezpieczenie elektroniczne Easergy P5</w:t>
      </w:r>
      <w:r w:rsidR="00D3782D" w:rsidRPr="00491488">
        <w:rPr>
          <w:rFonts w:ascii="Arial" w:hAnsi="Arial" w:cs="Arial"/>
          <w:sz w:val="22"/>
          <w:szCs w:val="22"/>
        </w:rPr>
        <w:br/>
        <w:t xml:space="preserve">        - łącze do systemu nadzoru w protokole DNP3 lub IEC-103</w:t>
      </w:r>
      <w:r w:rsidR="00D3782D" w:rsidRPr="00491488">
        <w:rPr>
          <w:rFonts w:ascii="Arial" w:hAnsi="Arial" w:cs="Arial"/>
          <w:sz w:val="22"/>
          <w:szCs w:val="22"/>
        </w:rPr>
        <w:br/>
        <w:t xml:space="preserve">        - niezależne łącze inżynierskie ze zdalnym dostępem</w:t>
      </w:r>
      <w:r w:rsidR="00D3782D" w:rsidRPr="00491488">
        <w:rPr>
          <w:rFonts w:ascii="Arial" w:hAnsi="Arial" w:cs="Arial"/>
          <w:sz w:val="22"/>
          <w:szCs w:val="22"/>
        </w:rPr>
        <w:br/>
        <w:t xml:space="preserve">        - wyświetlacz graficzny dla sterowania lokalnego</w:t>
      </w:r>
    </w:p>
    <w:p w14:paraId="5F34421C" w14:textId="77777777" w:rsidR="002302B2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- zapewnione cyberbezpieczeństwo - zarządzanie hasłami, ochronę portów i</w:t>
      </w:r>
    </w:p>
    <w:p w14:paraId="7E507E18" w14:textId="1CD57B79" w:rsidR="00D3782D" w:rsidRPr="00491488" w:rsidRDefault="002302B2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b</w:t>
      </w:r>
      <w:r w:rsidR="00D3782D" w:rsidRPr="00491488">
        <w:rPr>
          <w:rFonts w:ascii="Arial" w:hAnsi="Arial" w:cs="Arial"/>
          <w:sz w:val="22"/>
          <w:szCs w:val="22"/>
        </w:rPr>
        <w:t>ezpieczną</w:t>
      </w:r>
      <w:r w:rsidRPr="00491488">
        <w:rPr>
          <w:rFonts w:ascii="Arial" w:hAnsi="Arial" w:cs="Arial"/>
          <w:sz w:val="22"/>
          <w:szCs w:val="22"/>
        </w:rPr>
        <w:t xml:space="preserve"> </w:t>
      </w:r>
      <w:r w:rsidR="00D3782D" w:rsidRPr="00491488">
        <w:rPr>
          <w:rFonts w:ascii="Arial" w:hAnsi="Arial" w:cs="Arial"/>
          <w:sz w:val="22"/>
          <w:szCs w:val="22"/>
        </w:rPr>
        <w:t>komunikację zgodne z najnowszymi standardami międzynarodowymi</w:t>
      </w:r>
    </w:p>
    <w:p w14:paraId="71025CBF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- kompletny zestaw funkcji zabezpieczeniowych dostosowany do danej aplikacji</w:t>
      </w:r>
    </w:p>
    <w:p w14:paraId="02ACF950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- sterowanie łącznikami z poziomu synoptyki pola, przyciski sterownicze oraz </w:t>
      </w:r>
    </w:p>
    <w:p w14:paraId="40E51128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programowalne, komunikaty alarmowe użytkownika</w:t>
      </w:r>
    </w:p>
    <w:p w14:paraId="2ED013FC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- menu w języku polskim</w:t>
      </w:r>
    </w:p>
    <w:p w14:paraId="7F9B7CF7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- oprogramowanie do parametryzacji urządzenia, odczyty zdarzeń i zakłóceń oraz </w:t>
      </w:r>
    </w:p>
    <w:p w14:paraId="0B160872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symulacji sygnałów analogowych w języku polskim</w:t>
      </w:r>
    </w:p>
    <w:p w14:paraId="674EA280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- szeregowe i ethernetowe (z redundancją) protokoły komunikacyjne</w:t>
      </w:r>
    </w:p>
    <w:p w14:paraId="4EBD0554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- schemat synoptyczny stanu łączników</w:t>
      </w:r>
    </w:p>
    <w:p w14:paraId="448258E2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- synchronizacja czasu</w:t>
      </w:r>
    </w:p>
    <w:p w14:paraId="5798A91F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</w:p>
    <w:p w14:paraId="169CEDFE" w14:textId="37DD14D8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Wymagane zabezpieczenia dla pół </w:t>
      </w:r>
      <w:r w:rsidR="00EA593B" w:rsidRPr="00491488">
        <w:rPr>
          <w:rFonts w:ascii="Arial" w:hAnsi="Arial" w:cs="Arial"/>
          <w:sz w:val="22"/>
          <w:szCs w:val="22"/>
        </w:rPr>
        <w:t>rezerwowych</w:t>
      </w:r>
      <w:r w:rsidRPr="00491488">
        <w:rPr>
          <w:rFonts w:ascii="Arial" w:hAnsi="Arial" w:cs="Arial"/>
          <w:sz w:val="22"/>
          <w:szCs w:val="22"/>
        </w:rPr>
        <w:t>:</w:t>
      </w:r>
    </w:p>
    <w:p w14:paraId="1D62FA0C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nadprądowe fazowe 50/51</w:t>
      </w:r>
    </w:p>
    <w:p w14:paraId="791F70DA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od zwarć doziemnych 50N/51N</w:t>
      </w:r>
    </w:p>
    <w:p w14:paraId="46395AE0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od awarii wyłącznika 50BF</w:t>
      </w:r>
    </w:p>
    <w:p w14:paraId="21600AA2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asymetria / składowa przeciwna 46</w:t>
      </w:r>
    </w:p>
    <w:p w14:paraId="7C84B8B9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ziemnozwarciowe kierunkowe 67N/67NC</w:t>
      </w:r>
    </w:p>
    <w:p w14:paraId="0AAF832D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przeciążeniowe 49RMS</w:t>
      </w:r>
    </w:p>
    <w:p w14:paraId="0A481378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</w:p>
    <w:p w14:paraId="4A624EF1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Pomiary</w:t>
      </w:r>
    </w:p>
    <w:p w14:paraId="387B52EF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- prądy fazowe I1, I2, I3 RMS, składowa zerowa prądu Io </w:t>
      </w:r>
    </w:p>
    <w:p w14:paraId="6E297D6D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- napięcia U21, U32, U13, V1, V2, V3, napięcie składowej zerowej Vo </w:t>
      </w:r>
    </w:p>
    <w:p w14:paraId="48BDC04C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- napięcie składowej zgodnej Vd / kierunek wirowania </w:t>
      </w:r>
    </w:p>
    <w:p w14:paraId="32870DA2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- częstotliwość </w:t>
      </w:r>
    </w:p>
    <w:p w14:paraId="4424E3BA" w14:textId="77777777" w:rsidR="0065639F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- moc czynna P i moc bierna Q, szczytowa moc czynna i bierna, współczynnik mocy </w:t>
      </w:r>
    </w:p>
    <w:p w14:paraId="0222DA85" w14:textId="1BEE34B6" w:rsidR="00D3782D" w:rsidRPr="00491488" w:rsidRDefault="0065639F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</w:t>
      </w:r>
      <w:r w:rsidR="00D3782D" w:rsidRPr="00491488">
        <w:rPr>
          <w:rFonts w:ascii="Arial" w:hAnsi="Arial" w:cs="Arial"/>
          <w:sz w:val="22"/>
          <w:szCs w:val="22"/>
        </w:rPr>
        <w:t>cosfi</w:t>
      </w:r>
    </w:p>
    <w:p w14:paraId="0E25CB8E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- energia czynna i bierna (±Wh, ±WARh) </w:t>
      </w:r>
    </w:p>
    <w:p w14:paraId="5AFEB2A5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</w:p>
    <w:p w14:paraId="78184D4A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Diagnostyka </w:t>
      </w:r>
    </w:p>
    <w:p w14:paraId="5759F88E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- prądy wyzwolenia I1, I2, I3, Io </w:t>
      </w:r>
    </w:p>
    <w:p w14:paraId="31A15659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- wartości zmierzone podczas wyłączenia </w:t>
      </w:r>
    </w:p>
    <w:p w14:paraId="157A6A5A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- licznik godzin pracy </w:t>
      </w:r>
    </w:p>
    <w:p w14:paraId="144EC641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- pojemność cieplna wykorzystana </w:t>
      </w:r>
    </w:p>
    <w:p w14:paraId="2D187100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- czas pozostały do wyłączenia w wyniku przeciążenia </w:t>
      </w:r>
    </w:p>
    <w:p w14:paraId="1DB3C81F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- czas postoju po wyłączeniu przeciążeniowym </w:t>
      </w:r>
    </w:p>
    <w:p w14:paraId="15110CCE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- prąd i czas rozruchu </w:t>
      </w:r>
    </w:p>
    <w:p w14:paraId="4A24EF83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- czas do odblokowania , ilość rozruchów przed zablokowaniem </w:t>
      </w:r>
    </w:p>
    <w:p w14:paraId="060542AB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</w:p>
    <w:p w14:paraId="12DB57F1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Rejestracja</w:t>
      </w:r>
    </w:p>
    <w:p w14:paraId="03C96669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zdarzenia</w:t>
      </w:r>
    </w:p>
    <w:p w14:paraId="606A83EA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zakłócenia</w:t>
      </w:r>
    </w:p>
    <w:p w14:paraId="71538391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wyłączenia</w:t>
      </w:r>
    </w:p>
    <w:p w14:paraId="2BEB5088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alarmy sprzętowe</w:t>
      </w:r>
    </w:p>
    <w:p w14:paraId="7D7D38CF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logi cyberbezpieczeństwa</w:t>
      </w:r>
    </w:p>
    <w:p w14:paraId="47F9615F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</w:p>
    <w:p w14:paraId="4519633C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Diagnostyka aparatury łączeniowej</w:t>
      </w:r>
    </w:p>
    <w:p w14:paraId="7A00D9F2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lastRenderedPageBreak/>
        <w:t xml:space="preserve">- układ kontroli obwodów wyzwalających </w:t>
      </w:r>
    </w:p>
    <w:p w14:paraId="0DB6215D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nadzór obwodów wyłącznika</w:t>
      </w:r>
    </w:p>
    <w:p w14:paraId="1F2A976C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kontrola wyłącznika</w:t>
      </w:r>
    </w:p>
    <w:p w14:paraId="3FFFCB46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</w:p>
    <w:p w14:paraId="53260961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Sterowanie i monitoring</w:t>
      </w:r>
    </w:p>
    <w:p w14:paraId="7542BCFB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sterowanie wyłącznika</w:t>
      </w:r>
    </w:p>
    <w:p w14:paraId="1C58D4DC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blokady polowe</w:t>
      </w:r>
    </w:p>
    <w:p w14:paraId="16EAB026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- selektywność logiczna </w:t>
      </w:r>
    </w:p>
    <w:p w14:paraId="44746C6F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Nastawianie parametrów programu logiki (edytor równań logicznych: AND, OR, ...)</w:t>
      </w:r>
    </w:p>
    <w:p w14:paraId="4170B4DE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</w:p>
    <w:p w14:paraId="3487F4AA" w14:textId="09D9EFB4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Wyłączniki próżniowe w wersji wysuwnej:</w:t>
      </w:r>
    </w:p>
    <w:p w14:paraId="5EC1DB7F" w14:textId="77777777" w:rsidR="00D3782D" w:rsidRPr="00491488" w:rsidRDefault="00D3782D" w:rsidP="00491488">
      <w:pPr>
        <w:spacing w:after="0" w:line="240" w:lineRule="auto"/>
        <w:ind w:left="851" w:hanging="425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- Napęd zasobnikowo - sprężynowy umożliwiający otwieranie i zamykanie</w:t>
      </w:r>
    </w:p>
    <w:p w14:paraId="4E0E8AC0" w14:textId="77777777" w:rsidR="00D3782D" w:rsidRPr="00491488" w:rsidRDefault="00D3782D" w:rsidP="00491488">
      <w:pPr>
        <w:spacing w:after="0" w:line="240" w:lineRule="auto"/>
        <w:ind w:left="1134" w:hanging="708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z szybkością niezależną od operatora</w:t>
      </w:r>
    </w:p>
    <w:p w14:paraId="1EEDCC02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- Zestaw listew zaciskowych do połączenia obwodów pomocniczych wyłącznika </w:t>
      </w:r>
    </w:p>
    <w:p w14:paraId="23B81D8E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 z obwodami sterownia rozdzielnicy oraz przekaźnika zabezpieczeniowego </w:t>
      </w:r>
    </w:p>
    <w:p w14:paraId="6952863B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-  Pokrywa czołowa z przyciskami, wskaźnikami stanu i dźwignią ręcznego </w:t>
      </w:r>
    </w:p>
    <w:p w14:paraId="1DF487BC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  zbrojenia mechanizmu napędowego w przypadku braku napięcia pomocniczego</w:t>
      </w:r>
    </w:p>
    <w:p w14:paraId="49080C44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- Wózek jezdny do przesuwania wyłącznika z pozycji odłączony do pozycji praca </w:t>
      </w:r>
    </w:p>
    <w:p w14:paraId="54CB65CB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  i na odwrót, poprzez obracanie korby w napędzie wózka od przodu rozdzielnicy </w:t>
      </w:r>
    </w:p>
    <w:p w14:paraId="1A0CF577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  przy zamkniętych drzwiach, </w:t>
      </w:r>
    </w:p>
    <w:p w14:paraId="7E318C1A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-  Wyjmowana wtyka nn z elastycznymi przewodami, do zapewnienia pewnego </w:t>
      </w:r>
    </w:p>
    <w:p w14:paraId="4DD8B249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   połączenia obwodów pomocniczych wyłącznika z obwodami sterownia </w:t>
      </w:r>
    </w:p>
    <w:p w14:paraId="0D3C89A4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   rozdzielnicy oraz przekaźnika zabezpieczeniowego dla każdej pozycji </w:t>
      </w:r>
    </w:p>
    <w:p w14:paraId="66791A5D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   wyłącznika: odłączony lub praca</w:t>
      </w:r>
    </w:p>
    <w:p w14:paraId="4EF54E0E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- Mechanizm sprężynowy przechowujący energię wymaganą do wykonania cyklu </w:t>
      </w:r>
    </w:p>
    <w:p w14:paraId="33C05AFC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O-Z-O (otwarcia - zamknięcia - otwarcia) wyłącznika</w:t>
      </w:r>
    </w:p>
    <w:p w14:paraId="756F3E99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- Mechaniczny przekaźnik antypompowania zabezpieczający przed ponownym </w:t>
      </w:r>
    </w:p>
    <w:p w14:paraId="47C1779B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zamknięciem po wykonaniu operacji zamknij - otwórz, dopóki podawane jest </w:t>
      </w:r>
    </w:p>
    <w:p w14:paraId="6416513E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ciągłe polecenie zamknięcia</w:t>
      </w:r>
    </w:p>
    <w:p w14:paraId="4737B2DB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-  Dźwignię ręcznego napinania sprężyny zamykającej, gdy napięcie pomocnicze </w:t>
      </w:r>
    </w:p>
    <w:p w14:paraId="3ED554A6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 jest niedostępne</w:t>
      </w:r>
    </w:p>
    <w:p w14:paraId="191D3D06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- Dwa przyciski na froncie do ręcznego otwierania i zamykania, które można </w:t>
      </w:r>
    </w:p>
    <w:p w14:paraId="11BAC50E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wyposażyć w opcjonalne blokady kluczykowe oraz przy użyciu kłódki</w:t>
      </w:r>
    </w:p>
    <w:p w14:paraId="45267491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- Mechaniczny wskaźnik naciągnięcia sprężyny zamykającej (stan “zazbrojony” </w:t>
      </w:r>
    </w:p>
    <w:p w14:paraId="6F52A747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lub “rozbrojony”) na płycie czołowej</w:t>
      </w:r>
    </w:p>
    <w:p w14:paraId="50E84F5F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- Mechaniczny wskaźnik położenia styków głównych na płycie czołowej </w:t>
      </w:r>
    </w:p>
    <w:p w14:paraId="7B39BDA9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informujący czy wyłącznik jest otwarty czy zamknięty</w:t>
      </w:r>
    </w:p>
    <w:p w14:paraId="712DE78A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- Motoreduktor (MCH) do automatycznego naciągania sprężyny zamykającej. </w:t>
      </w:r>
    </w:p>
    <w:p w14:paraId="738140E4" w14:textId="77777777" w:rsidR="00251E42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Wyposażony w wyłącznik krańcowy zbrojenia napędu, sygnalizujący pozycję: </w:t>
      </w:r>
    </w:p>
    <w:p w14:paraId="0E4F5A8C" w14:textId="6CA16A8B" w:rsidR="00D3782D" w:rsidRPr="00491488" w:rsidRDefault="00251E42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</w:t>
      </w:r>
      <w:r w:rsidR="00D3782D" w:rsidRPr="00491488">
        <w:rPr>
          <w:rFonts w:ascii="Arial" w:hAnsi="Arial" w:cs="Arial"/>
          <w:sz w:val="22"/>
          <w:szCs w:val="22"/>
        </w:rPr>
        <w:t xml:space="preserve">napęd “zazbrojony” </w:t>
      </w:r>
    </w:p>
    <w:p w14:paraId="15515D44" w14:textId="0A0215D0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- Wyzwalacz </w:t>
      </w:r>
      <w:r w:rsidR="00E70F82" w:rsidRPr="00491488">
        <w:rPr>
          <w:rFonts w:ascii="Arial" w:hAnsi="Arial" w:cs="Arial"/>
          <w:sz w:val="22"/>
          <w:szCs w:val="22"/>
        </w:rPr>
        <w:t xml:space="preserve">wzrostowy </w:t>
      </w:r>
      <w:r w:rsidRPr="00491488">
        <w:rPr>
          <w:rFonts w:ascii="Arial" w:hAnsi="Arial" w:cs="Arial"/>
          <w:sz w:val="22"/>
          <w:szCs w:val="22"/>
        </w:rPr>
        <w:t>napięciowy zamykający (XF)</w:t>
      </w:r>
    </w:p>
    <w:p w14:paraId="79DB2129" w14:textId="77777777" w:rsidR="00E70F82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- Wyzwalacz </w:t>
      </w:r>
      <w:r w:rsidR="00E70F82" w:rsidRPr="00491488">
        <w:rPr>
          <w:rFonts w:ascii="Arial" w:hAnsi="Arial" w:cs="Arial"/>
          <w:sz w:val="22"/>
          <w:szCs w:val="22"/>
        </w:rPr>
        <w:t xml:space="preserve">wzrostowy </w:t>
      </w:r>
      <w:r w:rsidRPr="00491488">
        <w:rPr>
          <w:rFonts w:ascii="Arial" w:hAnsi="Arial" w:cs="Arial"/>
          <w:sz w:val="22"/>
          <w:szCs w:val="22"/>
        </w:rPr>
        <w:t>napięciowy otwierający (MX1) oraz drugi wyzwalacz</w:t>
      </w:r>
      <w:r w:rsidR="00E70F82" w:rsidRPr="00491488">
        <w:rPr>
          <w:rFonts w:ascii="Arial" w:hAnsi="Arial" w:cs="Arial"/>
          <w:sz w:val="22"/>
          <w:szCs w:val="22"/>
        </w:rPr>
        <w:t xml:space="preserve"> </w:t>
      </w:r>
    </w:p>
    <w:p w14:paraId="6D73BA37" w14:textId="088E1EF1" w:rsidR="00D3782D" w:rsidRPr="00491488" w:rsidRDefault="00E70F82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 wzrostowy</w:t>
      </w:r>
      <w:r w:rsidR="00D3782D" w:rsidRPr="00491488">
        <w:rPr>
          <w:rFonts w:ascii="Arial" w:hAnsi="Arial" w:cs="Arial"/>
          <w:sz w:val="22"/>
          <w:szCs w:val="22"/>
        </w:rPr>
        <w:t xml:space="preserve"> otwierający (MX2) </w:t>
      </w:r>
    </w:p>
    <w:p w14:paraId="0BBBB8E2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- Styk „gotowy do zamknięcia” (PF) informujący, że zostały spełnione następujące </w:t>
      </w:r>
    </w:p>
    <w:p w14:paraId="3BB074F8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warunki:</w:t>
      </w:r>
    </w:p>
    <w:p w14:paraId="7B8410C7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- wyłącznik znajduje się w pozycji otwartej</w:t>
      </w:r>
    </w:p>
    <w:p w14:paraId="14849576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- napęd jest zazbrojony</w:t>
      </w:r>
    </w:p>
    <w:p w14:paraId="3D668A63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- przycisk otwierający nie został naciśnięty ręcznie lub aktywowany przez </w:t>
      </w:r>
    </w:p>
    <w:p w14:paraId="21D7CC7C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  urządzenie blokujące</w:t>
      </w:r>
    </w:p>
    <w:p w14:paraId="6ECC86B0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 - wyzwalacz otwierający nie jest zasilany</w:t>
      </w:r>
    </w:p>
    <w:p w14:paraId="3757FF61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-  styki pomocnicze dla sygnalizacji stanu wyłącznika „otwarty/zamknięty”</w:t>
      </w:r>
    </w:p>
    <w:p w14:paraId="45ED0661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 - licznik przestawień (CDM)</w:t>
      </w:r>
    </w:p>
    <w:p w14:paraId="311A7E6C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</w:p>
    <w:p w14:paraId="6070BE23" w14:textId="5878E9DB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- Ustawienie </w:t>
      </w:r>
      <w:r w:rsidR="00DF7114" w:rsidRPr="00491488">
        <w:rPr>
          <w:rFonts w:ascii="Arial" w:hAnsi="Arial" w:cs="Arial"/>
          <w:sz w:val="22"/>
          <w:szCs w:val="22"/>
        </w:rPr>
        <w:t xml:space="preserve">pól </w:t>
      </w:r>
      <w:r w:rsidRPr="00491488">
        <w:rPr>
          <w:rFonts w:ascii="Arial" w:hAnsi="Arial" w:cs="Arial"/>
          <w:sz w:val="22"/>
          <w:szCs w:val="22"/>
        </w:rPr>
        <w:t xml:space="preserve">rozdzielni </w:t>
      </w:r>
      <w:r w:rsidR="00DF7114" w:rsidRPr="00491488">
        <w:rPr>
          <w:rFonts w:ascii="Arial" w:hAnsi="Arial" w:cs="Arial"/>
          <w:sz w:val="22"/>
          <w:szCs w:val="22"/>
        </w:rPr>
        <w:t>obok istniejących p</w:t>
      </w:r>
      <w:r w:rsidR="000D60AB" w:rsidRPr="00491488">
        <w:rPr>
          <w:rFonts w:ascii="Arial" w:hAnsi="Arial" w:cs="Arial"/>
          <w:sz w:val="22"/>
          <w:szCs w:val="22"/>
        </w:rPr>
        <w:t>ó</w:t>
      </w:r>
      <w:r w:rsidR="00DF7114" w:rsidRPr="00491488">
        <w:rPr>
          <w:rFonts w:ascii="Arial" w:hAnsi="Arial" w:cs="Arial"/>
          <w:sz w:val="22"/>
          <w:szCs w:val="22"/>
        </w:rPr>
        <w:t>l</w:t>
      </w:r>
      <w:r w:rsidRPr="00491488">
        <w:rPr>
          <w:rFonts w:ascii="Arial" w:hAnsi="Arial" w:cs="Arial"/>
          <w:sz w:val="22"/>
          <w:szCs w:val="22"/>
        </w:rPr>
        <w:t xml:space="preserve"> zgodnie z dokumentacją</w:t>
      </w:r>
    </w:p>
    <w:p w14:paraId="603B3ACD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Na elewacji drzwi znajdować się będą co najmniej:</w:t>
      </w:r>
    </w:p>
    <w:p w14:paraId="5B4BAE80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lastRenderedPageBreak/>
        <w:t xml:space="preserve">  • wskaźnik położenia członu wysuwnego</w:t>
      </w:r>
    </w:p>
    <w:p w14:paraId="01725126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• wskaźnik stanu wyłącznika</w:t>
      </w:r>
    </w:p>
    <w:p w14:paraId="199FE0D2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• wskaźnik stanu uziemnika</w:t>
      </w:r>
    </w:p>
    <w:p w14:paraId="25808CBE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• wskaźnik obecności napięcia na kablu z blokadą uziemnika</w:t>
      </w:r>
    </w:p>
    <w:p w14:paraId="4FA419B2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• przycisk awaryjnego wyłączenia wyłącznika </w:t>
      </w:r>
    </w:p>
    <w:p w14:paraId="657A9A7D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• jednokreskowy schemat toru głównego </w:t>
      </w:r>
    </w:p>
    <w:p w14:paraId="2B85A73F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• przekaźnik zabezpieczeniowy (sterownik polowy)</w:t>
      </w:r>
    </w:p>
    <w:p w14:paraId="416DDCB3" w14:textId="3A414BC4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- </w:t>
      </w:r>
      <w:r w:rsidR="00DF7114" w:rsidRPr="00491488">
        <w:rPr>
          <w:rFonts w:ascii="Arial" w:hAnsi="Arial" w:cs="Arial"/>
          <w:sz w:val="22"/>
          <w:szCs w:val="22"/>
        </w:rPr>
        <w:t>Pola r</w:t>
      </w:r>
      <w:r w:rsidRPr="00491488">
        <w:rPr>
          <w:rFonts w:ascii="Arial" w:hAnsi="Arial" w:cs="Arial"/>
          <w:sz w:val="22"/>
          <w:szCs w:val="22"/>
        </w:rPr>
        <w:t>ozdzielni powinna zostać wyposażona w następujące rodzaje automatyki stacyjnej:</w:t>
      </w:r>
    </w:p>
    <w:p w14:paraId="2EB89D70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• automatyka lokalnej rezerwy wyłącznikowej LRW</w:t>
      </w:r>
    </w:p>
    <w:p w14:paraId="7B7CA66E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• automatyka zabezpieczenia szyn ZS</w:t>
      </w:r>
    </w:p>
    <w:p w14:paraId="7809B482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Zabezpieczenie łukochronne kryterium prąd/światło</w:t>
      </w:r>
    </w:p>
    <w:p w14:paraId="275EC475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Napędy wózka wyłącznika i uziemnika ręczne</w:t>
      </w:r>
    </w:p>
    <w:p w14:paraId="79A37F43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Schemat synoptyczny stanu łączników</w:t>
      </w:r>
    </w:p>
    <w:p w14:paraId="1056277A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Wskaźniki obecności napięcia na odpływie z blokadą uziemnika</w:t>
      </w:r>
    </w:p>
    <w:p w14:paraId="543529CB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Blokada uziemnika od napięcia na odpływie</w:t>
      </w:r>
    </w:p>
    <w:p w14:paraId="16912C9C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Blokady mechaniczne pola :</w:t>
      </w:r>
    </w:p>
    <w:p w14:paraId="5A692AAC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pomiędzy wózkiem, a gniazdem obwodów pomocniczych</w:t>
      </w:r>
    </w:p>
    <w:p w14:paraId="0F96E5B3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pomiędzy wózkiem, a uziemnikiem</w:t>
      </w:r>
    </w:p>
    <w:p w14:paraId="2AF6B602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pomiędzy wyłącznikiem, a wózkiem</w:t>
      </w:r>
    </w:p>
    <w:p w14:paraId="55B1241F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pomiędzy wózkiem i drzwiami przednimi wyłącznika</w:t>
      </w:r>
    </w:p>
    <w:p w14:paraId="07C39859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Możliwość zablokowania pola kłódką</w:t>
      </w:r>
    </w:p>
    <w:p w14:paraId="75B85510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uziemnika</w:t>
      </w:r>
    </w:p>
    <w:p w14:paraId="3BA432A3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żaluzji</w:t>
      </w:r>
    </w:p>
    <w:p w14:paraId="25375961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wózka</w:t>
      </w:r>
    </w:p>
    <w:p w14:paraId="1B4A6487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Blokady</w:t>
      </w:r>
    </w:p>
    <w:p w14:paraId="362CB840" w14:textId="77777777" w:rsidR="006C629F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Przestawienie członu ruchomego ze stanu „pracy” do stanu „próby”- gdy wyłącznik</w:t>
      </w:r>
    </w:p>
    <w:p w14:paraId="50C141CE" w14:textId="2DE1454F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</w:t>
      </w:r>
      <w:r w:rsidR="006C629F" w:rsidRPr="00491488">
        <w:rPr>
          <w:rFonts w:ascii="Arial" w:hAnsi="Arial" w:cs="Arial"/>
          <w:sz w:val="22"/>
          <w:szCs w:val="22"/>
        </w:rPr>
        <w:t xml:space="preserve"> </w:t>
      </w:r>
      <w:r w:rsidRPr="00491488">
        <w:rPr>
          <w:rFonts w:ascii="Arial" w:hAnsi="Arial" w:cs="Arial"/>
          <w:sz w:val="22"/>
          <w:szCs w:val="22"/>
        </w:rPr>
        <w:t>jest zamknięty,</w:t>
      </w:r>
    </w:p>
    <w:p w14:paraId="17B619C9" w14:textId="77777777" w:rsidR="006C629F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Przestawianie członu ruchomego ze stanu „próby” do stanu „pracy”- gdy wyłącznik</w:t>
      </w:r>
    </w:p>
    <w:p w14:paraId="0A7F061E" w14:textId="4007FA3A" w:rsidR="00D3782D" w:rsidRPr="00491488" w:rsidRDefault="006C629F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</w:t>
      </w:r>
      <w:r w:rsidR="00D3782D" w:rsidRPr="00491488">
        <w:rPr>
          <w:rFonts w:ascii="Arial" w:hAnsi="Arial" w:cs="Arial"/>
          <w:sz w:val="22"/>
          <w:szCs w:val="22"/>
        </w:rPr>
        <w:t xml:space="preserve"> jest </w:t>
      </w:r>
      <w:r w:rsidRPr="00491488">
        <w:rPr>
          <w:rFonts w:ascii="Arial" w:hAnsi="Arial" w:cs="Arial"/>
          <w:sz w:val="22"/>
          <w:szCs w:val="22"/>
        </w:rPr>
        <w:t xml:space="preserve"> </w:t>
      </w:r>
      <w:r w:rsidR="00D3782D" w:rsidRPr="00491488">
        <w:rPr>
          <w:rFonts w:ascii="Arial" w:hAnsi="Arial" w:cs="Arial"/>
          <w:sz w:val="22"/>
          <w:szCs w:val="22"/>
        </w:rPr>
        <w:t>zamknięty,</w:t>
      </w:r>
    </w:p>
    <w:p w14:paraId="43C1305D" w14:textId="77777777" w:rsidR="00306A89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Przestawienie członu ruchomego ze stanu „próby” do stanu „pracy”- gdy uziemnik</w:t>
      </w:r>
    </w:p>
    <w:p w14:paraId="7F9F15A2" w14:textId="6569277D" w:rsidR="00D3782D" w:rsidRPr="00491488" w:rsidRDefault="00306A89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</w:t>
      </w:r>
      <w:r w:rsidR="00D3782D" w:rsidRPr="00491488">
        <w:rPr>
          <w:rFonts w:ascii="Arial" w:hAnsi="Arial" w:cs="Arial"/>
          <w:sz w:val="22"/>
          <w:szCs w:val="22"/>
        </w:rPr>
        <w:t xml:space="preserve"> jest zamknięty,</w:t>
      </w:r>
    </w:p>
    <w:p w14:paraId="150DF41F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Zamknięcie uziemnika gdy człon ruchomy znajduje się w stanie „pracy”,</w:t>
      </w:r>
    </w:p>
    <w:p w14:paraId="535AFDEF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Zamknięcie wyłącznika znajdującym się w położeniu pośrednim pomiędzy „pracą” a   </w:t>
      </w:r>
    </w:p>
    <w:p w14:paraId="64CCAE43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„próbą”.</w:t>
      </w:r>
    </w:p>
    <w:p w14:paraId="1B462486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Zamknięcie uziemnika w przypadku pojawienia się napięcia po stronie uziemianej</w:t>
      </w:r>
    </w:p>
    <w:p w14:paraId="6CF3D689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Otwarcie drzwi członu ruchomego gdy znajduje się on w położeniu „praca”</w:t>
      </w:r>
    </w:p>
    <w:p w14:paraId="617A25E7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Otwarcie drzwi przedziału przyłączowego gdy uziemnik nie jest zamknięty</w:t>
      </w:r>
    </w:p>
    <w:p w14:paraId="6952DC41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- Płyta podłogowa przedziału kablowego </w:t>
      </w:r>
    </w:p>
    <w:p w14:paraId="2AD893F0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Komplet uchwytów kablowych</w:t>
      </w:r>
    </w:p>
    <w:p w14:paraId="51B02E5C" w14:textId="58E850F8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- </w:t>
      </w:r>
      <w:r w:rsidR="001F79F1" w:rsidRPr="00491488">
        <w:rPr>
          <w:rFonts w:ascii="Arial" w:hAnsi="Arial" w:cs="Arial"/>
          <w:sz w:val="22"/>
          <w:szCs w:val="22"/>
        </w:rPr>
        <w:t>Pola r</w:t>
      </w:r>
      <w:r w:rsidRPr="00491488">
        <w:rPr>
          <w:rFonts w:ascii="Arial" w:hAnsi="Arial" w:cs="Arial"/>
          <w:sz w:val="22"/>
          <w:szCs w:val="22"/>
        </w:rPr>
        <w:t>ozdzielni przystosowan</w:t>
      </w:r>
      <w:r w:rsidR="001F79F1" w:rsidRPr="00491488">
        <w:rPr>
          <w:rFonts w:ascii="Arial" w:hAnsi="Arial" w:cs="Arial"/>
          <w:sz w:val="22"/>
          <w:szCs w:val="22"/>
        </w:rPr>
        <w:t>e</w:t>
      </w:r>
      <w:r w:rsidRPr="00491488">
        <w:rPr>
          <w:rFonts w:ascii="Arial" w:hAnsi="Arial" w:cs="Arial"/>
          <w:sz w:val="22"/>
          <w:szCs w:val="22"/>
        </w:rPr>
        <w:t xml:space="preserve"> do włączenia do systemu nadzoru</w:t>
      </w:r>
    </w:p>
    <w:p w14:paraId="19258F79" w14:textId="77777777" w:rsidR="001F79F1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Wykonanie doboru nastaw, konfiguracja zabezpieczeń i uruchomienie</w:t>
      </w:r>
      <w:r w:rsidR="001F79F1" w:rsidRPr="00491488">
        <w:rPr>
          <w:rFonts w:ascii="Arial" w:hAnsi="Arial" w:cs="Arial"/>
          <w:sz w:val="22"/>
          <w:szCs w:val="22"/>
        </w:rPr>
        <w:t xml:space="preserve"> nowych pól</w:t>
      </w:r>
    </w:p>
    <w:p w14:paraId="6EEF66E5" w14:textId="368E5300" w:rsidR="00D3782D" w:rsidRPr="00491488" w:rsidRDefault="001F79F1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</w:t>
      </w:r>
      <w:r w:rsidR="00D3782D" w:rsidRPr="00491488">
        <w:rPr>
          <w:rFonts w:ascii="Arial" w:hAnsi="Arial" w:cs="Arial"/>
          <w:sz w:val="22"/>
          <w:szCs w:val="22"/>
        </w:rPr>
        <w:t xml:space="preserve"> rozdzielni SN </w:t>
      </w:r>
      <w:r w:rsidRPr="00491488">
        <w:rPr>
          <w:rFonts w:ascii="Arial" w:hAnsi="Arial" w:cs="Arial"/>
          <w:sz w:val="22"/>
          <w:szCs w:val="22"/>
        </w:rPr>
        <w:t>6</w:t>
      </w:r>
      <w:r w:rsidR="00D3782D" w:rsidRPr="00491488">
        <w:rPr>
          <w:rFonts w:ascii="Arial" w:hAnsi="Arial" w:cs="Arial"/>
          <w:sz w:val="22"/>
          <w:szCs w:val="22"/>
        </w:rPr>
        <w:t>kV</w:t>
      </w:r>
    </w:p>
    <w:p w14:paraId="5D0B4C19" w14:textId="7183E5CC" w:rsidR="003B4480" w:rsidRPr="003B4480" w:rsidRDefault="003B4480" w:rsidP="003B4480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Pr="003B4480">
        <w:rPr>
          <w:rFonts w:ascii="Arial" w:hAnsi="Arial" w:cs="Arial"/>
          <w:sz w:val="22"/>
          <w:szCs w:val="22"/>
        </w:rPr>
        <w:t>Wykonanie podłączeń obwodów okrężnych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D1EAF7D" w14:textId="2E0D8817" w:rsidR="003B4480" w:rsidRDefault="003B4480" w:rsidP="003B4480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Pr="003B4480">
        <w:rPr>
          <w:rFonts w:ascii="Arial" w:hAnsi="Arial" w:cs="Arial"/>
          <w:sz w:val="22"/>
          <w:szCs w:val="22"/>
        </w:rPr>
        <w:t>Wykonanie podłączenia obwodów potrzeb własnych</w:t>
      </w:r>
    </w:p>
    <w:p w14:paraId="2CB52E0C" w14:textId="2017D3A2" w:rsidR="001F79F1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Pomiary po montażowe, badanie zabezpieczeń, przekładników i próby funkcjonalne</w:t>
      </w:r>
    </w:p>
    <w:p w14:paraId="714B5979" w14:textId="4892E11C" w:rsidR="00D3782D" w:rsidRPr="00491488" w:rsidRDefault="001F79F1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</w:t>
      </w:r>
      <w:r w:rsidR="00D3782D" w:rsidRPr="00491488">
        <w:rPr>
          <w:rFonts w:ascii="Arial" w:hAnsi="Arial" w:cs="Arial"/>
          <w:sz w:val="22"/>
          <w:szCs w:val="22"/>
        </w:rPr>
        <w:t xml:space="preserve"> pól:</w:t>
      </w:r>
    </w:p>
    <w:p w14:paraId="72B46194" w14:textId="77777777" w:rsidR="00D3782D" w:rsidRPr="00491488" w:rsidRDefault="00D3782D" w:rsidP="00491488">
      <w:pPr>
        <w:spacing w:after="0" w:line="240" w:lineRule="auto"/>
        <w:ind w:left="709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• Programowanie zabezpieczeń Easergy P5 </w:t>
      </w:r>
    </w:p>
    <w:p w14:paraId="0D1056E4" w14:textId="77777777" w:rsidR="00D3782D" w:rsidRPr="00491488" w:rsidRDefault="00D3782D" w:rsidP="00491488">
      <w:pPr>
        <w:spacing w:after="0" w:line="240" w:lineRule="auto"/>
        <w:ind w:left="709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• Oględziny pól, oznakowanie, kompletność, zgodność z dokumentacją </w:t>
      </w:r>
    </w:p>
    <w:p w14:paraId="46E22080" w14:textId="77777777" w:rsidR="00D3782D" w:rsidRPr="00491488" w:rsidRDefault="00D3782D" w:rsidP="00491488">
      <w:pPr>
        <w:spacing w:after="0" w:line="240" w:lineRule="auto"/>
        <w:ind w:left="709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• Pomiary wyłącznika SN </w:t>
      </w:r>
    </w:p>
    <w:p w14:paraId="6C05A6C3" w14:textId="032D1EA5" w:rsidR="00D3782D" w:rsidRPr="00491488" w:rsidRDefault="00D3782D" w:rsidP="00491488">
      <w:pPr>
        <w:spacing w:after="0" w:line="240" w:lineRule="auto"/>
        <w:ind w:left="709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• Pomiary przekładników prądowych </w:t>
      </w:r>
    </w:p>
    <w:p w14:paraId="2FDB85FF" w14:textId="26C6F5D2" w:rsidR="00D3782D" w:rsidRPr="00491488" w:rsidRDefault="00D3782D" w:rsidP="00491488">
      <w:pPr>
        <w:spacing w:after="0" w:line="240" w:lineRule="auto"/>
        <w:ind w:left="709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• Próba napięciowa</w:t>
      </w:r>
      <w:r w:rsidR="001F79F1" w:rsidRPr="00491488">
        <w:rPr>
          <w:rFonts w:ascii="Arial" w:hAnsi="Arial" w:cs="Arial"/>
          <w:sz w:val="22"/>
          <w:szCs w:val="22"/>
        </w:rPr>
        <w:t xml:space="preserve"> nowych pól</w:t>
      </w:r>
      <w:r w:rsidRPr="00491488">
        <w:rPr>
          <w:rFonts w:ascii="Arial" w:hAnsi="Arial" w:cs="Arial"/>
          <w:sz w:val="22"/>
          <w:szCs w:val="22"/>
        </w:rPr>
        <w:t xml:space="preserve"> rozdzielnicy </w:t>
      </w:r>
    </w:p>
    <w:p w14:paraId="13B0448E" w14:textId="77777777" w:rsidR="00D3782D" w:rsidRPr="00491488" w:rsidRDefault="00D3782D" w:rsidP="00491488">
      <w:pPr>
        <w:spacing w:after="0" w:line="240" w:lineRule="auto"/>
        <w:ind w:left="709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• Pomiary i uruchomienie obwodów wtórnych </w:t>
      </w:r>
    </w:p>
    <w:p w14:paraId="6C42C8E9" w14:textId="77777777" w:rsidR="00D3782D" w:rsidRPr="00491488" w:rsidRDefault="00D3782D" w:rsidP="00491488">
      <w:pPr>
        <w:spacing w:after="0" w:line="240" w:lineRule="auto"/>
        <w:ind w:left="709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• Próby mechaniczne i funkcjonalne sterowania pól </w:t>
      </w:r>
    </w:p>
    <w:p w14:paraId="59227DDE" w14:textId="77777777" w:rsidR="00D3782D" w:rsidRPr="00491488" w:rsidRDefault="00D3782D" w:rsidP="00491488">
      <w:pPr>
        <w:spacing w:after="0" w:line="240" w:lineRule="auto"/>
        <w:ind w:left="709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• Próby zabezpieczeń </w:t>
      </w:r>
    </w:p>
    <w:p w14:paraId="1B4384CB" w14:textId="77777777" w:rsidR="00D3782D" w:rsidRPr="00491488" w:rsidRDefault="00D3782D" w:rsidP="00491488">
      <w:pPr>
        <w:spacing w:after="0" w:line="240" w:lineRule="auto"/>
        <w:ind w:left="709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• Opracowanie protokołów pomontażowych.</w:t>
      </w:r>
    </w:p>
    <w:p w14:paraId="084A1CBE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lastRenderedPageBreak/>
        <w:t xml:space="preserve">- Szkolenie obsługi z rozdzielni i zabezpieczeń na miejscu </w:t>
      </w:r>
    </w:p>
    <w:p w14:paraId="31A441BE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Wózek serwisowy dla wyłącznika</w:t>
      </w:r>
    </w:p>
    <w:p w14:paraId="6F98B9E1" w14:textId="2D857F6C" w:rsidR="001F79F1" w:rsidRPr="00491488" w:rsidRDefault="001F79F1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Dostawa wyłącznika 6 kV rezerwowego – 1 szt. łącznie z wózkiem</w:t>
      </w:r>
    </w:p>
    <w:p w14:paraId="057AED78" w14:textId="49106636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- Montaż </w:t>
      </w:r>
      <w:r w:rsidR="00FB1535" w:rsidRPr="00491488">
        <w:rPr>
          <w:rFonts w:ascii="Arial" w:hAnsi="Arial" w:cs="Arial"/>
          <w:sz w:val="22"/>
          <w:szCs w:val="22"/>
        </w:rPr>
        <w:t xml:space="preserve">pól </w:t>
      </w:r>
      <w:r w:rsidRPr="00491488">
        <w:rPr>
          <w:rFonts w:ascii="Arial" w:hAnsi="Arial" w:cs="Arial"/>
          <w:sz w:val="22"/>
          <w:szCs w:val="22"/>
        </w:rPr>
        <w:t>rozdzielni na obiekcie z rozładunk</w:t>
      </w:r>
      <w:r w:rsidR="00FB1535" w:rsidRPr="00491488">
        <w:rPr>
          <w:rFonts w:ascii="Arial" w:hAnsi="Arial" w:cs="Arial"/>
          <w:sz w:val="22"/>
          <w:szCs w:val="22"/>
        </w:rPr>
        <w:t>iem</w:t>
      </w:r>
      <w:r w:rsidRPr="00491488">
        <w:rPr>
          <w:rFonts w:ascii="Arial" w:hAnsi="Arial" w:cs="Arial"/>
          <w:sz w:val="22"/>
          <w:szCs w:val="22"/>
        </w:rPr>
        <w:t xml:space="preserve"> i transport</w:t>
      </w:r>
      <w:r w:rsidR="00FB1535" w:rsidRPr="00491488">
        <w:rPr>
          <w:rFonts w:ascii="Arial" w:hAnsi="Arial" w:cs="Arial"/>
          <w:sz w:val="22"/>
          <w:szCs w:val="22"/>
        </w:rPr>
        <w:t>em</w:t>
      </w:r>
      <w:r w:rsidRPr="00491488">
        <w:rPr>
          <w:rFonts w:ascii="Arial" w:hAnsi="Arial" w:cs="Arial"/>
          <w:sz w:val="22"/>
          <w:szCs w:val="22"/>
        </w:rPr>
        <w:t xml:space="preserve"> na obiekcie.</w:t>
      </w:r>
    </w:p>
    <w:p w14:paraId="6EF0FFE2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Wykonanie dokumentacji powykonawczej</w:t>
      </w:r>
    </w:p>
    <w:p w14:paraId="47561C5F" w14:textId="211D749B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Podać wagę oferowan</w:t>
      </w:r>
      <w:r w:rsidR="00D468D5" w:rsidRPr="00491488">
        <w:rPr>
          <w:rFonts w:ascii="Arial" w:hAnsi="Arial" w:cs="Arial"/>
          <w:sz w:val="22"/>
          <w:szCs w:val="22"/>
        </w:rPr>
        <w:t>ych pól</w:t>
      </w:r>
      <w:r w:rsidRPr="00491488">
        <w:rPr>
          <w:rFonts w:ascii="Arial" w:hAnsi="Arial" w:cs="Arial"/>
          <w:sz w:val="22"/>
          <w:szCs w:val="22"/>
        </w:rPr>
        <w:t xml:space="preserve"> rozdzielni</w:t>
      </w:r>
    </w:p>
    <w:p w14:paraId="4D8B5349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- Dostawca zobowiązany jest dostarczyć następujące dokumenty:</w:t>
      </w:r>
    </w:p>
    <w:p w14:paraId="7506EB23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• Dokumentacja techniczno – ruchowa w języku polskim.</w:t>
      </w:r>
    </w:p>
    <w:p w14:paraId="257792D4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• Rysunki gabarytowe, schematy montażowe i ideowe rozdzielni</w:t>
      </w:r>
    </w:p>
    <w:p w14:paraId="7748A541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• Instrukcja eksploatacji</w:t>
      </w:r>
    </w:p>
    <w:p w14:paraId="38F8B170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• Deklaracje zgodności CE</w:t>
      </w:r>
    </w:p>
    <w:p w14:paraId="37BBF539" w14:textId="3A0C7D9E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• Protokoły fabrycznego odbioru </w:t>
      </w:r>
      <w:r w:rsidR="00D468D5" w:rsidRPr="00491488">
        <w:rPr>
          <w:rFonts w:ascii="Arial" w:hAnsi="Arial" w:cs="Arial"/>
          <w:sz w:val="22"/>
          <w:szCs w:val="22"/>
        </w:rPr>
        <w:t>pól</w:t>
      </w:r>
      <w:r w:rsidR="00491488">
        <w:rPr>
          <w:rFonts w:ascii="Arial" w:hAnsi="Arial" w:cs="Arial"/>
          <w:sz w:val="22"/>
          <w:szCs w:val="22"/>
        </w:rPr>
        <w:t xml:space="preserve"> </w:t>
      </w:r>
      <w:r w:rsidRPr="00491488">
        <w:rPr>
          <w:rFonts w:ascii="Arial" w:hAnsi="Arial" w:cs="Arial"/>
          <w:sz w:val="22"/>
          <w:szCs w:val="22"/>
        </w:rPr>
        <w:t>rozdzielnicy</w:t>
      </w:r>
    </w:p>
    <w:p w14:paraId="40BB55E3" w14:textId="1A0FE254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• Protokoły badań i prób pomontażowych oraz uruchomienia </w:t>
      </w:r>
      <w:r w:rsidR="00D468D5" w:rsidRPr="00491488">
        <w:rPr>
          <w:rFonts w:ascii="Arial" w:hAnsi="Arial" w:cs="Arial"/>
          <w:sz w:val="22"/>
          <w:szCs w:val="22"/>
        </w:rPr>
        <w:t xml:space="preserve">pól </w:t>
      </w:r>
      <w:r w:rsidRPr="00491488">
        <w:rPr>
          <w:rFonts w:ascii="Arial" w:hAnsi="Arial" w:cs="Arial"/>
          <w:sz w:val="22"/>
          <w:szCs w:val="22"/>
        </w:rPr>
        <w:t>rozdzielnicy</w:t>
      </w:r>
    </w:p>
    <w:p w14:paraId="6DDAB88F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   • Karta gwarancyjna</w:t>
      </w:r>
    </w:p>
    <w:p w14:paraId="7AE730A5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</w:p>
    <w:p w14:paraId="12421CF6" w14:textId="77777777" w:rsidR="00D3782D" w:rsidRPr="00491488" w:rsidRDefault="00D3782D" w:rsidP="001B0FD7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Preferowane zabezpieczenie Easergy P5 seria 30.</w:t>
      </w:r>
    </w:p>
    <w:p w14:paraId="563CD9C3" w14:textId="138692EC" w:rsidR="00B15D35" w:rsidRPr="00491488" w:rsidRDefault="00B15D35" w:rsidP="00491488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b/>
          <w:sz w:val="22"/>
          <w:szCs w:val="22"/>
        </w:rPr>
        <w:t>P5F30-CECE-GBHHH-BAEF+akcesoria</w:t>
      </w:r>
      <w:r w:rsidRPr="00491488">
        <w:rPr>
          <w:rFonts w:ascii="Arial" w:hAnsi="Arial" w:cs="Arial"/>
          <w:sz w:val="22"/>
          <w:szCs w:val="22"/>
        </w:rPr>
        <w:t xml:space="preserve"> .</w:t>
      </w:r>
      <w:r w:rsidRPr="00491488">
        <w:rPr>
          <w:rFonts w:ascii="Arial" w:hAnsi="Arial" w:cs="Arial"/>
          <w:b/>
          <w:sz w:val="22"/>
          <w:szCs w:val="22"/>
        </w:rPr>
        <w:br/>
      </w:r>
      <w:r w:rsidRPr="00491488">
        <w:rPr>
          <w:rFonts w:ascii="Arial" w:hAnsi="Arial" w:cs="Arial"/>
          <w:sz w:val="22"/>
          <w:szCs w:val="22"/>
        </w:rPr>
        <w:t>- SLOT_D - 3ARCsens+3DI+3DO</w:t>
      </w:r>
      <w:r w:rsidRPr="00491488">
        <w:rPr>
          <w:rFonts w:ascii="Arial" w:hAnsi="Arial" w:cs="Arial"/>
          <w:sz w:val="22"/>
          <w:szCs w:val="22"/>
        </w:rPr>
        <w:br/>
        <w:t>- SLOT_E - 12DI+4DO</w:t>
      </w:r>
      <w:r w:rsidRPr="00491488">
        <w:rPr>
          <w:rFonts w:ascii="Arial" w:hAnsi="Arial" w:cs="Arial"/>
          <w:sz w:val="22"/>
          <w:szCs w:val="22"/>
        </w:rPr>
        <w:br/>
        <w:t>- SLOT_B - (48-250)Vzasil.+4DI+3DO+WD</w:t>
      </w:r>
      <w:r w:rsidRPr="00491488">
        <w:rPr>
          <w:rFonts w:ascii="Arial" w:hAnsi="Arial" w:cs="Arial"/>
          <w:sz w:val="22"/>
          <w:szCs w:val="22"/>
        </w:rPr>
        <w:br/>
        <w:t>- SLOT_C - 12DI+4DO</w:t>
      </w:r>
      <w:r w:rsidRPr="00491488">
        <w:rPr>
          <w:rFonts w:ascii="Arial" w:hAnsi="Arial" w:cs="Arial"/>
          <w:sz w:val="22"/>
          <w:szCs w:val="22"/>
        </w:rPr>
        <w:br/>
        <w:t>- SLOT_A - 3PPfaz+2PIo+4PN</w:t>
      </w:r>
      <w:r w:rsidRPr="00491488">
        <w:rPr>
          <w:rFonts w:ascii="Arial" w:hAnsi="Arial" w:cs="Arial"/>
          <w:sz w:val="22"/>
          <w:szCs w:val="22"/>
        </w:rPr>
        <w:br/>
        <w:t>- SLOT_L – Ethernet TP z RSTP (2*RJ45)</w:t>
      </w:r>
      <w:r w:rsidRPr="00491488">
        <w:rPr>
          <w:rFonts w:ascii="Arial" w:hAnsi="Arial" w:cs="Arial"/>
          <w:sz w:val="22"/>
          <w:szCs w:val="22"/>
        </w:rPr>
        <w:br/>
        <w:t>- SLOT_M - moduł Ethernet FO z HSR/PRP (2*LC) + RS485 (RJ45)</w:t>
      </w:r>
      <w:r w:rsidRPr="00491488">
        <w:rPr>
          <w:rFonts w:ascii="Arial" w:hAnsi="Arial" w:cs="Arial"/>
          <w:sz w:val="22"/>
          <w:szCs w:val="22"/>
        </w:rPr>
        <w:br/>
        <w:t>- SLOT_N - moduł Ethernet FO z HSR/PRP (2*LC) + RS485 (RJ45)</w:t>
      </w:r>
      <w:r w:rsidRPr="00491488">
        <w:rPr>
          <w:rFonts w:ascii="Arial" w:hAnsi="Arial" w:cs="Arial"/>
          <w:sz w:val="22"/>
          <w:szCs w:val="22"/>
        </w:rPr>
        <w:br/>
        <w:t>- SLOT_P - moduł rozszerzeń</w:t>
      </w:r>
      <w:r w:rsidRPr="00491488">
        <w:rPr>
          <w:rFonts w:ascii="Arial" w:hAnsi="Arial" w:cs="Arial"/>
          <w:sz w:val="22"/>
          <w:szCs w:val="22"/>
        </w:rPr>
        <w:br/>
        <w:t>- B - firmware ostatni 02</w:t>
      </w:r>
      <w:r w:rsidRPr="00491488">
        <w:rPr>
          <w:rFonts w:ascii="Arial" w:hAnsi="Arial" w:cs="Arial"/>
          <w:sz w:val="22"/>
          <w:szCs w:val="22"/>
        </w:rPr>
        <w:br/>
        <w:t>- A – wersja firmware najnowsza</w:t>
      </w:r>
    </w:p>
    <w:p w14:paraId="32ADF280" w14:textId="777AEFB1" w:rsidR="00B15D35" w:rsidRPr="00491488" w:rsidRDefault="00B15D35" w:rsidP="001B0FD7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- E - cyber bezpieczeństwo </w:t>
      </w:r>
      <w:r w:rsidRPr="00491488">
        <w:rPr>
          <w:rFonts w:ascii="Arial" w:hAnsi="Arial" w:cs="Arial"/>
          <w:sz w:val="22"/>
          <w:szCs w:val="22"/>
        </w:rPr>
        <w:br/>
        <w:t>- F – język Polski</w:t>
      </w:r>
      <w:r w:rsidRPr="00491488">
        <w:rPr>
          <w:rFonts w:ascii="Arial" w:hAnsi="Arial" w:cs="Arial"/>
          <w:sz w:val="22"/>
          <w:szCs w:val="22"/>
        </w:rPr>
        <w:br/>
        <w:t>- akcesoria montażowe REL51052</w:t>
      </w:r>
    </w:p>
    <w:p w14:paraId="788DD6C2" w14:textId="77777777" w:rsidR="00D87CD2" w:rsidRDefault="00D87CD2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</w:p>
    <w:p w14:paraId="4AEB15A9" w14:textId="30D599FD" w:rsidR="00DC61EA" w:rsidRDefault="00DC61EA" w:rsidP="000C7A7D">
      <w:pPr>
        <w:pStyle w:val="Akapitzlist"/>
        <w:numPr>
          <w:ilvl w:val="0"/>
          <w:numId w:val="1"/>
        </w:num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DC61EA">
        <w:rPr>
          <w:rFonts w:ascii="Arial" w:hAnsi="Arial" w:cs="Arial"/>
          <w:sz w:val="22"/>
          <w:szCs w:val="22"/>
        </w:rPr>
        <w:t>Montaż nowej rozdzielnicy dwusystemowej w pomieszczeniu rozdzielni</w:t>
      </w:r>
    </w:p>
    <w:p w14:paraId="32512BB5" w14:textId="417A430E" w:rsidR="00C67349" w:rsidRDefault="00C67349" w:rsidP="000C7A7D">
      <w:pPr>
        <w:pStyle w:val="Akapitzlist"/>
        <w:numPr>
          <w:ilvl w:val="0"/>
          <w:numId w:val="1"/>
        </w:num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C67349">
        <w:rPr>
          <w:rFonts w:ascii="Arial" w:hAnsi="Arial" w:cs="Arial"/>
          <w:sz w:val="22"/>
          <w:szCs w:val="22"/>
        </w:rPr>
        <w:t>Przerobienie wentylacji</w:t>
      </w:r>
    </w:p>
    <w:p w14:paraId="755E40E5" w14:textId="3A016211" w:rsidR="0050366D" w:rsidRPr="00DC61EA" w:rsidRDefault="00DC61EA" w:rsidP="00C77FC1">
      <w:pPr>
        <w:pStyle w:val="Akapitzlist"/>
        <w:numPr>
          <w:ilvl w:val="0"/>
          <w:numId w:val="1"/>
        </w:numPr>
        <w:spacing w:after="0" w:line="240" w:lineRule="auto"/>
        <w:ind w:left="284"/>
        <w:rPr>
          <w:rFonts w:ascii="Arial" w:hAnsi="Arial" w:cs="Arial"/>
          <w:sz w:val="22"/>
          <w:szCs w:val="22"/>
        </w:rPr>
      </w:pPr>
      <w:r w:rsidRPr="00DC61EA">
        <w:rPr>
          <w:rFonts w:ascii="Arial" w:hAnsi="Arial" w:cs="Arial"/>
          <w:sz w:val="22"/>
          <w:szCs w:val="22"/>
        </w:rPr>
        <w:t>Podłączenie nowej rozdzielnicy SN do istniejącego mostu szynowego</w:t>
      </w:r>
      <w:r w:rsidR="00515598">
        <w:rPr>
          <w:rFonts w:ascii="Arial" w:hAnsi="Arial" w:cs="Arial"/>
          <w:sz w:val="22"/>
          <w:szCs w:val="22"/>
        </w:rPr>
        <w:t>. D</w:t>
      </w:r>
      <w:r w:rsidR="00515598" w:rsidRPr="00515598">
        <w:rPr>
          <w:rFonts w:ascii="Arial" w:hAnsi="Arial" w:cs="Arial"/>
          <w:sz w:val="22"/>
          <w:szCs w:val="22"/>
        </w:rPr>
        <w:t xml:space="preserve">obudowa do połączenia istniejących szyn zbiorczych z </w:t>
      </w:r>
      <w:r w:rsidR="00515598">
        <w:rPr>
          <w:rFonts w:ascii="Arial" w:hAnsi="Arial" w:cs="Arial"/>
          <w:sz w:val="22"/>
          <w:szCs w:val="22"/>
        </w:rPr>
        <w:t xml:space="preserve">nowymi </w:t>
      </w:r>
      <w:r w:rsidR="00515598" w:rsidRPr="00515598">
        <w:rPr>
          <w:rFonts w:ascii="Arial" w:hAnsi="Arial" w:cs="Arial"/>
          <w:sz w:val="22"/>
          <w:szCs w:val="22"/>
        </w:rPr>
        <w:t>polami rozdzielnicy</w:t>
      </w:r>
      <w:r w:rsidR="00515598">
        <w:rPr>
          <w:rFonts w:ascii="Arial" w:hAnsi="Arial" w:cs="Arial"/>
          <w:sz w:val="22"/>
          <w:szCs w:val="22"/>
        </w:rPr>
        <w:t>.</w:t>
      </w:r>
    </w:p>
    <w:p w14:paraId="326361DA" w14:textId="77777777" w:rsidR="00DC61EA" w:rsidRDefault="00DC61EA" w:rsidP="001B0FD7">
      <w:pPr>
        <w:spacing w:after="0" w:line="240" w:lineRule="auto"/>
        <w:rPr>
          <w:rFonts w:ascii="Arial" w:hAnsi="Arial" w:cs="Arial"/>
          <w:sz w:val="22"/>
          <w:szCs w:val="22"/>
        </w:rPr>
      </w:pPr>
    </w:p>
    <w:p w14:paraId="0D5DB5F4" w14:textId="74D1DEF5" w:rsidR="00D3782D" w:rsidRPr="00491488" w:rsidRDefault="00D3782D" w:rsidP="001B0FD7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W opcji można przedstawić ofertę na proponowan</w:t>
      </w:r>
      <w:r w:rsidR="00D468D5" w:rsidRPr="00491488">
        <w:rPr>
          <w:rFonts w:ascii="Arial" w:hAnsi="Arial" w:cs="Arial"/>
          <w:sz w:val="22"/>
          <w:szCs w:val="22"/>
        </w:rPr>
        <w:t>e pola</w:t>
      </w:r>
      <w:r w:rsidRPr="00491488">
        <w:rPr>
          <w:rFonts w:ascii="Arial" w:hAnsi="Arial" w:cs="Arial"/>
          <w:sz w:val="22"/>
          <w:szCs w:val="22"/>
        </w:rPr>
        <w:t xml:space="preserve"> rozdzielni, przekaźniki zabezpieczeniowe i wyłączniki próżniowe.</w:t>
      </w:r>
    </w:p>
    <w:p w14:paraId="5F1A0809" w14:textId="77777777" w:rsidR="00D3782D" w:rsidRPr="00491488" w:rsidRDefault="00D3782D" w:rsidP="00491488">
      <w:pPr>
        <w:spacing w:after="0" w:line="240" w:lineRule="auto"/>
        <w:ind w:left="284"/>
        <w:rPr>
          <w:rFonts w:ascii="Arial" w:hAnsi="Arial" w:cs="Arial"/>
          <w:sz w:val="22"/>
          <w:szCs w:val="22"/>
        </w:rPr>
      </w:pPr>
    </w:p>
    <w:p w14:paraId="04B33C88" w14:textId="77777777" w:rsidR="00D3782D" w:rsidRPr="00491488" w:rsidRDefault="00D3782D" w:rsidP="001B0FD7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Istniejąca dokumentacja zostanie udostępniona na wniosek oferenta.</w:t>
      </w:r>
    </w:p>
    <w:p w14:paraId="4F0C14AB" w14:textId="77777777" w:rsidR="00D3782D" w:rsidRPr="00ED572C" w:rsidRDefault="00D3782D" w:rsidP="00491488">
      <w:pPr>
        <w:spacing w:after="0" w:line="240" w:lineRule="auto"/>
        <w:rPr>
          <w:rFonts w:ascii="Arial" w:hAnsi="Arial" w:cs="Arial"/>
          <w:sz w:val="22"/>
          <w:szCs w:val="22"/>
        </w:rPr>
      </w:pPr>
    </w:p>
    <w:p w14:paraId="1E0CC1B5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sz w:val="22"/>
          <w:szCs w:val="22"/>
        </w:rPr>
      </w:pPr>
    </w:p>
    <w:p w14:paraId="6A6FEE94" w14:textId="77777777" w:rsidR="00ED572C" w:rsidRPr="00ED572C" w:rsidRDefault="00ED572C" w:rsidP="00491488">
      <w:pPr>
        <w:spacing w:after="0" w:line="240" w:lineRule="auto"/>
        <w:rPr>
          <w:rFonts w:ascii="Arial" w:hAnsi="Arial" w:cs="Arial"/>
          <w:b/>
          <w:bCs/>
          <w:sz w:val="22"/>
          <w:szCs w:val="22"/>
          <w:lang w:val="en-US"/>
        </w:rPr>
      </w:pPr>
      <w:r w:rsidRPr="00ED572C">
        <w:rPr>
          <w:rFonts w:ascii="Arial" w:hAnsi="Arial" w:cs="Arial"/>
          <w:b/>
          <w:bCs/>
          <w:sz w:val="22"/>
          <w:szCs w:val="22"/>
          <w:lang w:val="en-US"/>
        </w:rPr>
        <w:t xml:space="preserve">OFERTA   POWINNA ZAWIERAĆ </w:t>
      </w:r>
    </w:p>
    <w:p w14:paraId="67AA18EA" w14:textId="0349DF48" w:rsidR="00825CAD" w:rsidRPr="00491488" w:rsidRDefault="00ED572C" w:rsidP="00491488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Arial" w:hAnsi="Arial" w:cs="Arial"/>
          <w:sz w:val="22"/>
          <w:szCs w:val="22"/>
        </w:rPr>
      </w:pPr>
      <w:r w:rsidRPr="00ED572C">
        <w:rPr>
          <w:rFonts w:ascii="Arial" w:hAnsi="Arial" w:cs="Arial"/>
          <w:sz w:val="22"/>
          <w:szCs w:val="22"/>
        </w:rPr>
        <w:t>Przedmiot dostawy</w:t>
      </w:r>
      <w:r w:rsidR="00825CAD" w:rsidRPr="00491488">
        <w:rPr>
          <w:rFonts w:ascii="Arial" w:hAnsi="Arial" w:cs="Arial"/>
          <w:sz w:val="22"/>
          <w:szCs w:val="22"/>
        </w:rPr>
        <w:t>– wstawić jako załącznik z pełnym opisem zakresu oferty i oferowanych prac</w:t>
      </w:r>
    </w:p>
    <w:p w14:paraId="6E2A6B70" w14:textId="3B70BC8A" w:rsidR="00825CAD" w:rsidRPr="00491488" w:rsidRDefault="00825CAD" w:rsidP="00491488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Termin dostawy rozdzielni 01.12.2026 r.</w:t>
      </w:r>
    </w:p>
    <w:p w14:paraId="6C68A51D" w14:textId="77777777" w:rsidR="00825CAD" w:rsidRPr="00491488" w:rsidRDefault="00825CAD" w:rsidP="00491488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Cenę, warunki płatności i upusty (sposób zapłaty przelew, termin płatności minimum 30 dni), </w:t>
      </w:r>
    </w:p>
    <w:p w14:paraId="05934C70" w14:textId="77777777" w:rsidR="00825CAD" w:rsidRPr="00491488" w:rsidRDefault="00825CAD" w:rsidP="00491488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Warunki techniczne wykonania – gwarancja 24 miesiące, </w:t>
      </w:r>
    </w:p>
    <w:p w14:paraId="7EE824BF" w14:textId="77777777" w:rsidR="00825CAD" w:rsidRPr="00491488" w:rsidRDefault="00825CAD" w:rsidP="00491488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Ważność oferty</w:t>
      </w:r>
    </w:p>
    <w:p w14:paraId="2AD6BF34" w14:textId="1377468E" w:rsidR="00825CAD" w:rsidRPr="00491488" w:rsidRDefault="00825CAD" w:rsidP="00491488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>Referencje</w:t>
      </w:r>
    </w:p>
    <w:p w14:paraId="0B7205A3" w14:textId="77777777" w:rsidR="00825CAD" w:rsidRPr="00491488" w:rsidRDefault="00825CAD" w:rsidP="00491488">
      <w:pPr>
        <w:spacing w:after="0" w:line="240" w:lineRule="auto"/>
        <w:ind w:left="180"/>
        <w:rPr>
          <w:rFonts w:ascii="Arial" w:hAnsi="Arial" w:cs="Arial"/>
          <w:sz w:val="22"/>
          <w:szCs w:val="22"/>
        </w:rPr>
      </w:pPr>
      <w:r w:rsidRPr="00491488">
        <w:rPr>
          <w:rFonts w:ascii="Arial" w:hAnsi="Arial" w:cs="Arial"/>
          <w:sz w:val="22"/>
          <w:szCs w:val="22"/>
        </w:rPr>
        <w:t xml:space="preserve">Ofertę prosimy przesłać do </w:t>
      </w:r>
      <w:r w:rsidRPr="00491488">
        <w:rPr>
          <w:rFonts w:ascii="Arial" w:hAnsi="Arial" w:cs="Arial"/>
          <w:color w:val="000000"/>
          <w:sz w:val="22"/>
          <w:szCs w:val="22"/>
        </w:rPr>
        <w:t>14</w:t>
      </w:r>
      <w:r w:rsidRPr="00491488">
        <w:rPr>
          <w:rFonts w:ascii="Arial" w:hAnsi="Arial" w:cs="Arial"/>
          <w:color w:val="000080"/>
          <w:sz w:val="22"/>
          <w:szCs w:val="22"/>
        </w:rPr>
        <w:t xml:space="preserve"> </w:t>
      </w:r>
      <w:r w:rsidRPr="00491488">
        <w:rPr>
          <w:rFonts w:ascii="Arial" w:hAnsi="Arial" w:cs="Arial"/>
          <w:sz w:val="22"/>
          <w:szCs w:val="22"/>
        </w:rPr>
        <w:t>dni.</w:t>
      </w:r>
    </w:p>
    <w:p w14:paraId="6AF08F20" w14:textId="5212968A" w:rsidR="00A935A9" w:rsidRDefault="00ED572C" w:rsidP="00AA61CE">
      <w:pPr>
        <w:spacing w:after="0" w:line="240" w:lineRule="auto"/>
      </w:pPr>
      <w:r w:rsidRPr="00ED572C">
        <w:rPr>
          <w:rFonts w:ascii="Arial" w:hAnsi="Arial" w:cs="Arial"/>
          <w:sz w:val="22"/>
          <w:szCs w:val="22"/>
        </w:rPr>
        <w:t xml:space="preserve">Kontakt: inż. Jan Lakota , tel 077 4468478, tel. kom 609368648, email </w:t>
      </w:r>
      <w:hyperlink r:id="rId8" w:history="1">
        <w:r w:rsidRPr="00ED572C">
          <w:rPr>
            <w:rStyle w:val="Hipercze"/>
            <w:rFonts w:ascii="Arial" w:hAnsi="Arial" w:cs="Arial"/>
            <w:sz w:val="22"/>
            <w:szCs w:val="22"/>
          </w:rPr>
          <w:t>jan.lakota@heidelbergmaterials.com</w:t>
        </w:r>
      </w:hyperlink>
    </w:p>
    <w:sectPr w:rsidR="00A935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64A1"/>
    <w:multiLevelType w:val="hybridMultilevel"/>
    <w:tmpl w:val="B4049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FB2989"/>
    <w:multiLevelType w:val="hybridMultilevel"/>
    <w:tmpl w:val="1640FA1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F2295E"/>
    <w:multiLevelType w:val="hybridMultilevel"/>
    <w:tmpl w:val="1640FA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03290C"/>
    <w:multiLevelType w:val="hybridMultilevel"/>
    <w:tmpl w:val="1640FA1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775402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34483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05679305">
    <w:abstractNumId w:val="0"/>
  </w:num>
  <w:num w:numId="4" w16cid:durableId="1938980700">
    <w:abstractNumId w:val="3"/>
  </w:num>
  <w:num w:numId="5" w16cid:durableId="812210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72C"/>
    <w:rsid w:val="00061F7C"/>
    <w:rsid w:val="0008795B"/>
    <w:rsid w:val="000934C4"/>
    <w:rsid w:val="000B1D49"/>
    <w:rsid w:val="000D60AB"/>
    <w:rsid w:val="000F3A8B"/>
    <w:rsid w:val="001833A9"/>
    <w:rsid w:val="00195C6B"/>
    <w:rsid w:val="001B0FD7"/>
    <w:rsid w:val="001B1B18"/>
    <w:rsid w:val="001F79F1"/>
    <w:rsid w:val="00206A71"/>
    <w:rsid w:val="002302B2"/>
    <w:rsid w:val="00251E42"/>
    <w:rsid w:val="0028590E"/>
    <w:rsid w:val="002D4218"/>
    <w:rsid w:val="002F2D79"/>
    <w:rsid w:val="00306A89"/>
    <w:rsid w:val="003219D2"/>
    <w:rsid w:val="00350CAB"/>
    <w:rsid w:val="00396A7B"/>
    <w:rsid w:val="003B4480"/>
    <w:rsid w:val="004150A9"/>
    <w:rsid w:val="00441F3C"/>
    <w:rsid w:val="0046044E"/>
    <w:rsid w:val="004800AC"/>
    <w:rsid w:val="00491488"/>
    <w:rsid w:val="004E1FA4"/>
    <w:rsid w:val="0050366D"/>
    <w:rsid w:val="00515598"/>
    <w:rsid w:val="00530507"/>
    <w:rsid w:val="00534AA5"/>
    <w:rsid w:val="00543E74"/>
    <w:rsid w:val="00563C7A"/>
    <w:rsid w:val="005847CC"/>
    <w:rsid w:val="005B5E51"/>
    <w:rsid w:val="0065639F"/>
    <w:rsid w:val="00685144"/>
    <w:rsid w:val="00686022"/>
    <w:rsid w:val="006C1A36"/>
    <w:rsid w:val="006C629F"/>
    <w:rsid w:val="006F430B"/>
    <w:rsid w:val="007018AE"/>
    <w:rsid w:val="00760130"/>
    <w:rsid w:val="0078173C"/>
    <w:rsid w:val="00825CAD"/>
    <w:rsid w:val="008B4C2C"/>
    <w:rsid w:val="009808DD"/>
    <w:rsid w:val="009A139C"/>
    <w:rsid w:val="009C0A4E"/>
    <w:rsid w:val="009D5EA3"/>
    <w:rsid w:val="00A0503B"/>
    <w:rsid w:val="00A23108"/>
    <w:rsid w:val="00A935A9"/>
    <w:rsid w:val="00A95D43"/>
    <w:rsid w:val="00AA61CE"/>
    <w:rsid w:val="00AC63C7"/>
    <w:rsid w:val="00B15D35"/>
    <w:rsid w:val="00C34C62"/>
    <w:rsid w:val="00C558CD"/>
    <w:rsid w:val="00C67349"/>
    <w:rsid w:val="00CA4234"/>
    <w:rsid w:val="00D3782D"/>
    <w:rsid w:val="00D468D5"/>
    <w:rsid w:val="00D87CD2"/>
    <w:rsid w:val="00DC37CA"/>
    <w:rsid w:val="00DC61EA"/>
    <w:rsid w:val="00DF7114"/>
    <w:rsid w:val="00E70F82"/>
    <w:rsid w:val="00E91187"/>
    <w:rsid w:val="00EA593B"/>
    <w:rsid w:val="00ED572C"/>
    <w:rsid w:val="00EF4F4F"/>
    <w:rsid w:val="00F35211"/>
    <w:rsid w:val="00F644D6"/>
    <w:rsid w:val="00FB1535"/>
    <w:rsid w:val="00FB4A21"/>
    <w:rsid w:val="00FE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78190"/>
  <w15:chartTrackingRefBased/>
  <w15:docId w15:val="{C7BD421F-CC02-4E4C-80C0-D342E0C78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D57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57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57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D57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57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D57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57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57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57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D57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D57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57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D572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572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D57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D57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D57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57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D57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D57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D57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D57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D57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D572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D572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D572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D57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D572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D572C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ED572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57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5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.lakota@heidelbergmaterials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2F6015E6E6664D9B0FBCF60BBBEF29" ma:contentTypeVersion="12" ma:contentTypeDescription="Utwórz nowy dokument." ma:contentTypeScope="" ma:versionID="16489235076984dd8525a68f906d873e">
  <xsd:schema xmlns:xsd="http://www.w3.org/2001/XMLSchema" xmlns:xs="http://www.w3.org/2001/XMLSchema" xmlns:p="http://schemas.microsoft.com/office/2006/metadata/properties" xmlns:ns2="924645be-1964-4618-a812-631ccaca75b0" xmlns:ns3="ea4c0384-d76d-4546-a69d-019c429dcf0a" targetNamespace="http://schemas.microsoft.com/office/2006/metadata/properties" ma:root="true" ma:fieldsID="b82333366a5b1272316658679a0905e3" ns2:_="" ns3:_="">
    <xsd:import namespace="924645be-1964-4618-a812-631ccaca75b0"/>
    <xsd:import namespace="ea4c0384-d76d-4546-a69d-019c429dcf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645be-1964-4618-a812-631ccaca75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c1acfb5-f98e-40dd-a22b-7d2a3d559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c0384-d76d-4546-a69d-019c429dcf0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00fbf5-b6cb-4033-a8b3-83d13266cb77}" ma:internalName="TaxCatchAll" ma:showField="CatchAllData" ma:web="ea4c0384-d76d-4546-a69d-019c429dcf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4c0384-d76d-4546-a69d-019c429dcf0a" xsi:nil="true"/>
    <lcf76f155ced4ddcb4097134ff3c332f xmlns="924645be-1964-4618-a812-631ccaca75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E6F2B83-ECE6-4F9A-8DD1-EF782F1770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462EB9-BBC0-4694-9D3C-4349C549D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4645be-1964-4618-a812-631ccaca75b0"/>
    <ds:schemaRef ds:uri="ea4c0384-d76d-4546-a69d-019c429dcf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8AD274-B02F-4441-8547-222F6E5E003B}">
  <ds:schemaRefs>
    <ds:schemaRef ds:uri="http://schemas.microsoft.com/office/2006/metadata/properties"/>
    <ds:schemaRef ds:uri="http://schemas.microsoft.com/office/infopath/2007/PartnerControls"/>
    <ds:schemaRef ds:uri="ea4c0384-d76d-4546-a69d-019c429dcf0a"/>
    <ds:schemaRef ds:uri="924645be-1964-4618-a812-631ccaca75b0"/>
  </ds:schemaRefs>
</ds:datastoreItem>
</file>

<file path=docMetadata/LabelInfo.xml><?xml version="1.0" encoding="utf-8"?>
<clbl:labelList xmlns:clbl="http://schemas.microsoft.com/office/2020/mipLabelMetadata">
  <clbl:label id="{69c428b0-0db1-4300-b2dd-9484759bca92}" enabled="1" method="Standard" siteId="{57952406-af28-43c8-b4de-a4e06f57476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6</Pages>
  <Words>2066</Words>
  <Characters>12397</Characters>
  <Application>Microsoft Office Word</Application>
  <DocSecurity>0</DocSecurity>
  <Lines>103</Lines>
  <Paragraphs>28</Paragraphs>
  <ScaleCrop>false</ScaleCrop>
  <Company>Heidelberg Materials AG</Company>
  <LinksUpToDate>false</LinksUpToDate>
  <CharactersWithSpaces>14435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Lakota, Jan (Chorula) POL</dc:creator>
  <cp:keywords/>
  <dc:description/>
  <cp:lastModifiedBy>Skotak, Tomasz (Chorula) POL</cp:lastModifiedBy>
  <cp:revision>81</cp:revision>
  <dcterms:created xsi:type="dcterms:W3CDTF">2026-03-25T13:57:00Z</dcterms:created>
  <dcterms:modified xsi:type="dcterms:W3CDTF">2026-04-02T07:25:00Z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0x010100562F6015E6E6664D9B0FBCF60BBBEF29</vt:lpwstr>
  </property>
  <property fmtid="{D5CDD505-2E9C-101B-9397-08002B2CF9AE}" pid="3" name="MediaServiceImageTags">
    <vt:lpwstr/>
  </property>
</Properties>
</file>